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86F" w:rsidRDefault="0000686F" w:rsidP="0000686F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95325" cy="1019175"/>
            <wp:effectExtent l="19050" t="0" r="9525" b="0"/>
            <wp:docPr id="2" name="Рисунок 1" descr="kslv-s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lv-s-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86F" w:rsidRDefault="0000686F" w:rsidP="0000686F">
      <w:pPr>
        <w:shd w:val="clear" w:color="auto" w:fill="FFFFFF"/>
        <w:jc w:val="center"/>
        <w:rPr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 xml:space="preserve">Совет </w:t>
      </w:r>
      <w:r>
        <w:rPr>
          <w:color w:val="000000"/>
          <w:spacing w:val="3"/>
          <w:sz w:val="32"/>
          <w:szCs w:val="32"/>
        </w:rPr>
        <w:t>народных депутатов</w:t>
      </w:r>
    </w:p>
    <w:p w:rsidR="0000686F" w:rsidRDefault="0000686F" w:rsidP="0000686F">
      <w:pPr>
        <w:jc w:val="center"/>
        <w:rPr>
          <w:color w:val="000000"/>
          <w:spacing w:val="-3"/>
          <w:sz w:val="32"/>
          <w:szCs w:val="32"/>
        </w:rPr>
      </w:pPr>
      <w:proofErr w:type="spellStart"/>
      <w:r>
        <w:rPr>
          <w:color w:val="000000"/>
          <w:spacing w:val="-3"/>
          <w:sz w:val="32"/>
          <w:szCs w:val="32"/>
        </w:rPr>
        <w:t>Киселевского</w:t>
      </w:r>
      <w:proofErr w:type="spellEnd"/>
      <w:r>
        <w:rPr>
          <w:color w:val="000000"/>
          <w:spacing w:val="-3"/>
          <w:sz w:val="32"/>
          <w:szCs w:val="32"/>
        </w:rPr>
        <w:t xml:space="preserve"> городского округа</w:t>
      </w:r>
    </w:p>
    <w:p w:rsidR="0000686F" w:rsidRDefault="0000686F" w:rsidP="0000686F">
      <w:pPr>
        <w:jc w:val="center"/>
        <w:rPr>
          <w:color w:val="000000"/>
          <w:spacing w:val="-3"/>
          <w:sz w:val="32"/>
          <w:szCs w:val="32"/>
        </w:rPr>
      </w:pPr>
    </w:p>
    <w:p w:rsidR="0000686F" w:rsidRDefault="0000686F" w:rsidP="0000686F">
      <w:pPr>
        <w:shd w:val="clear" w:color="auto" w:fill="FFFFFF"/>
        <w:jc w:val="center"/>
        <w:rPr>
          <w:sz w:val="32"/>
          <w:szCs w:val="32"/>
        </w:rPr>
      </w:pPr>
      <w:r>
        <w:rPr>
          <w:color w:val="000000"/>
          <w:spacing w:val="32"/>
          <w:sz w:val="32"/>
          <w:szCs w:val="32"/>
        </w:rPr>
        <w:t>РЕШЕНИЕ</w:t>
      </w:r>
    </w:p>
    <w:p w:rsidR="00CA64A1" w:rsidRPr="00D32032" w:rsidRDefault="00CA64A1" w:rsidP="0000686F">
      <w:pPr>
        <w:shd w:val="clear" w:color="auto" w:fill="FFFFFF"/>
        <w:contextualSpacing/>
      </w:pPr>
    </w:p>
    <w:p w:rsidR="00CA64A1" w:rsidRPr="00DB371F" w:rsidRDefault="00900A18" w:rsidP="00CA64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00686F">
        <w:rPr>
          <w:sz w:val="24"/>
          <w:szCs w:val="24"/>
        </w:rPr>
        <w:t>23</w:t>
      </w:r>
      <w:r w:rsidR="00CA64A1" w:rsidRPr="00DB371F">
        <w:rPr>
          <w:sz w:val="24"/>
          <w:szCs w:val="24"/>
        </w:rPr>
        <w:t>-н</w:t>
      </w:r>
    </w:p>
    <w:p w:rsidR="00CA64A1" w:rsidRPr="00DB371F" w:rsidRDefault="00900A18" w:rsidP="00CA64A1">
      <w:pPr>
        <w:jc w:val="both"/>
        <w:rPr>
          <w:sz w:val="24"/>
          <w:szCs w:val="24"/>
        </w:rPr>
      </w:pPr>
      <w:r>
        <w:rPr>
          <w:sz w:val="24"/>
          <w:szCs w:val="24"/>
        </w:rPr>
        <w:t>«29</w:t>
      </w:r>
      <w:r w:rsidR="00CA64A1" w:rsidRPr="00DB371F">
        <w:rPr>
          <w:sz w:val="24"/>
          <w:szCs w:val="24"/>
        </w:rPr>
        <w:t>»</w:t>
      </w:r>
      <w:r>
        <w:rPr>
          <w:sz w:val="24"/>
          <w:szCs w:val="24"/>
        </w:rPr>
        <w:t xml:space="preserve"> июня</w:t>
      </w:r>
      <w:r w:rsidR="00CA64A1" w:rsidRPr="00DB371F">
        <w:rPr>
          <w:sz w:val="24"/>
          <w:szCs w:val="24"/>
        </w:rPr>
        <w:t xml:space="preserve"> 2023 года</w:t>
      </w:r>
    </w:p>
    <w:p w:rsidR="00CA64A1" w:rsidRPr="00D32032" w:rsidRDefault="00CA64A1" w:rsidP="00CA64A1">
      <w:pPr>
        <w:contextualSpacing/>
        <w:jc w:val="both"/>
      </w:pPr>
    </w:p>
    <w:p w:rsidR="00CA64A1" w:rsidRPr="00DB371F" w:rsidRDefault="00CA64A1" w:rsidP="00CA64A1">
      <w:pPr>
        <w:contextualSpacing/>
        <w:jc w:val="both"/>
        <w:rPr>
          <w:sz w:val="24"/>
          <w:szCs w:val="24"/>
        </w:rPr>
      </w:pPr>
      <w:r w:rsidRPr="00DB371F">
        <w:rPr>
          <w:sz w:val="24"/>
          <w:szCs w:val="24"/>
        </w:rPr>
        <w:t>О внесении изменений в Решение Совета народных депутатов</w:t>
      </w:r>
    </w:p>
    <w:p w:rsidR="00CA64A1" w:rsidRPr="00DB371F" w:rsidRDefault="00CA64A1" w:rsidP="00CA64A1">
      <w:pPr>
        <w:contextualSpacing/>
        <w:jc w:val="both"/>
        <w:rPr>
          <w:sz w:val="24"/>
          <w:szCs w:val="24"/>
        </w:rPr>
      </w:pPr>
      <w:r w:rsidRPr="00DB371F">
        <w:rPr>
          <w:sz w:val="24"/>
          <w:szCs w:val="24"/>
        </w:rPr>
        <w:t xml:space="preserve"> Киселевского городского округа от 22.09.2022 № 45-н </w:t>
      </w:r>
    </w:p>
    <w:p w:rsidR="00CA64A1" w:rsidRPr="00DB371F" w:rsidRDefault="00CA64A1" w:rsidP="00CA64A1">
      <w:pPr>
        <w:contextualSpacing/>
        <w:jc w:val="both"/>
        <w:rPr>
          <w:sz w:val="24"/>
          <w:szCs w:val="24"/>
        </w:rPr>
      </w:pPr>
      <w:r w:rsidRPr="00DB371F">
        <w:rPr>
          <w:sz w:val="24"/>
          <w:szCs w:val="24"/>
        </w:rPr>
        <w:t>«Об утверждении Порядка выдвижения, внесения,</w:t>
      </w:r>
    </w:p>
    <w:p w:rsidR="00CA64A1" w:rsidRPr="00DB371F" w:rsidRDefault="00CA64A1" w:rsidP="00CA64A1">
      <w:pPr>
        <w:contextualSpacing/>
        <w:rPr>
          <w:sz w:val="24"/>
          <w:szCs w:val="24"/>
        </w:rPr>
      </w:pPr>
      <w:r w:rsidRPr="00DB371F">
        <w:rPr>
          <w:sz w:val="24"/>
          <w:szCs w:val="24"/>
        </w:rPr>
        <w:t>обсуждения, рассмотрения инициативных проектов,</w:t>
      </w:r>
    </w:p>
    <w:p w:rsidR="00CA64A1" w:rsidRPr="00DB371F" w:rsidRDefault="00CA64A1" w:rsidP="00CA64A1">
      <w:pPr>
        <w:contextualSpacing/>
        <w:rPr>
          <w:sz w:val="24"/>
          <w:szCs w:val="24"/>
        </w:rPr>
      </w:pPr>
      <w:r w:rsidRPr="00DB371F">
        <w:rPr>
          <w:sz w:val="24"/>
          <w:szCs w:val="24"/>
        </w:rPr>
        <w:t>а также проведения их конкурсного отбора</w:t>
      </w:r>
    </w:p>
    <w:p w:rsidR="00CA64A1" w:rsidRPr="00DB371F" w:rsidRDefault="00CA64A1" w:rsidP="00CA64A1">
      <w:pPr>
        <w:contextualSpacing/>
        <w:rPr>
          <w:sz w:val="24"/>
          <w:szCs w:val="24"/>
        </w:rPr>
      </w:pPr>
      <w:r w:rsidRPr="00DB371F">
        <w:rPr>
          <w:sz w:val="24"/>
          <w:szCs w:val="24"/>
        </w:rPr>
        <w:t>в</w:t>
      </w:r>
      <w:r w:rsidR="00C24451">
        <w:rPr>
          <w:sz w:val="24"/>
          <w:szCs w:val="24"/>
        </w:rPr>
        <w:t xml:space="preserve"> </w:t>
      </w:r>
      <w:r w:rsidRPr="00DB371F">
        <w:rPr>
          <w:sz w:val="24"/>
          <w:szCs w:val="24"/>
        </w:rPr>
        <w:t>Киселевском городском округе»</w:t>
      </w:r>
    </w:p>
    <w:p w:rsidR="00CA64A1" w:rsidRPr="00D32032" w:rsidRDefault="00CA64A1" w:rsidP="00CA64A1">
      <w:pPr>
        <w:ind w:firstLine="709"/>
        <w:contextualSpacing/>
        <w:jc w:val="both"/>
      </w:pPr>
    </w:p>
    <w:p w:rsidR="00CA64A1" w:rsidRPr="00D32032" w:rsidRDefault="00CA64A1" w:rsidP="00CA64A1">
      <w:pPr>
        <w:ind w:firstLine="709"/>
        <w:contextualSpacing/>
        <w:jc w:val="both"/>
      </w:pPr>
    </w:p>
    <w:p w:rsidR="00CA64A1" w:rsidRPr="00DB371F" w:rsidRDefault="00CA64A1" w:rsidP="00CA64A1">
      <w:pPr>
        <w:widowControl/>
        <w:ind w:firstLine="709"/>
        <w:contextualSpacing/>
        <w:jc w:val="both"/>
        <w:rPr>
          <w:color w:val="000000"/>
          <w:spacing w:val="-1"/>
          <w:sz w:val="24"/>
          <w:szCs w:val="24"/>
        </w:rPr>
      </w:pPr>
      <w:r w:rsidRPr="00DB371F">
        <w:rPr>
          <w:color w:val="000000"/>
          <w:spacing w:val="-1"/>
          <w:sz w:val="24"/>
          <w:szCs w:val="24"/>
        </w:rPr>
        <w:t xml:space="preserve">В соответствии со статьей 26.1 Федерального закона от </w:t>
      </w:r>
      <w:r w:rsidRPr="00DB371F">
        <w:rPr>
          <w:sz w:val="24"/>
          <w:szCs w:val="24"/>
        </w:rPr>
        <w:t>06.10.</w:t>
      </w:r>
      <w:r w:rsidRPr="00DB371F">
        <w:rPr>
          <w:color w:val="000000"/>
          <w:spacing w:val="-1"/>
          <w:sz w:val="24"/>
          <w:szCs w:val="24"/>
        </w:rPr>
        <w:t xml:space="preserve">2003 года № 131-ФЗ «Об общих принципах организации местного самоуправления в Российской Федерации, Уставом Киселевского городского округа, Совет народных депутатов Киселевского городского округа </w:t>
      </w:r>
    </w:p>
    <w:p w:rsidR="00CA64A1" w:rsidRPr="00D32032" w:rsidRDefault="00CA64A1" w:rsidP="00CA64A1">
      <w:pPr>
        <w:widowControl/>
        <w:ind w:firstLine="709"/>
        <w:contextualSpacing/>
        <w:jc w:val="both"/>
        <w:rPr>
          <w:color w:val="000000"/>
          <w:spacing w:val="-1"/>
        </w:rPr>
      </w:pPr>
    </w:p>
    <w:p w:rsidR="00CA64A1" w:rsidRPr="00DB371F" w:rsidRDefault="00CA64A1" w:rsidP="00CA64A1">
      <w:pPr>
        <w:widowControl/>
        <w:ind w:firstLine="709"/>
        <w:contextualSpacing/>
        <w:jc w:val="both"/>
        <w:rPr>
          <w:color w:val="000000"/>
          <w:spacing w:val="-1"/>
          <w:sz w:val="24"/>
          <w:szCs w:val="24"/>
        </w:rPr>
      </w:pPr>
      <w:r w:rsidRPr="00DB371F">
        <w:rPr>
          <w:color w:val="000000"/>
          <w:spacing w:val="-1"/>
          <w:sz w:val="24"/>
          <w:szCs w:val="24"/>
        </w:rPr>
        <w:t>РЕШИЛ:</w:t>
      </w:r>
    </w:p>
    <w:p w:rsidR="00CA64A1" w:rsidRPr="00D32032" w:rsidRDefault="00CA64A1" w:rsidP="00CA64A1">
      <w:pPr>
        <w:widowControl/>
        <w:autoSpaceDE/>
        <w:adjustRightInd/>
        <w:ind w:firstLine="709"/>
        <w:contextualSpacing/>
        <w:jc w:val="both"/>
      </w:pPr>
    </w:p>
    <w:p w:rsidR="00CA64A1" w:rsidRDefault="00CA64A1" w:rsidP="00CA64A1">
      <w:pPr>
        <w:pStyle w:val="ac"/>
        <w:spacing w:line="240" w:lineRule="auto"/>
        <w:ind w:left="0" w:firstLine="709"/>
        <w:jc w:val="both"/>
        <w:rPr>
          <w:rFonts w:ascii="Times New Roman" w:hAnsi="Times New Roman"/>
          <w:i w:val="0"/>
          <w:color w:val="000000"/>
          <w:spacing w:val="-1"/>
          <w:sz w:val="24"/>
          <w:szCs w:val="24"/>
        </w:rPr>
      </w:pPr>
      <w:r w:rsidRPr="00DB371F">
        <w:rPr>
          <w:rFonts w:ascii="Times New Roman" w:hAnsi="Times New Roman"/>
          <w:i w:val="0"/>
          <w:color w:val="000000"/>
          <w:spacing w:val="-1"/>
          <w:sz w:val="24"/>
          <w:szCs w:val="24"/>
        </w:rPr>
        <w:t xml:space="preserve">1. </w:t>
      </w:r>
      <w:proofErr w:type="gramStart"/>
      <w:r w:rsidRPr="00DB371F">
        <w:rPr>
          <w:rFonts w:ascii="Times New Roman" w:hAnsi="Times New Roman"/>
          <w:i w:val="0"/>
          <w:color w:val="000000"/>
          <w:spacing w:val="-1"/>
          <w:sz w:val="24"/>
          <w:szCs w:val="24"/>
        </w:rPr>
        <w:t>Внести в Порядок выдвижения, внесения, обсуждения, рассмотрения инициативных проектов, а также проведение их конкурсного отбора вКиселевском городском округе, утвержденного Решением Совета народных депутатов Киселевского городского округа от 22.09.2022 № 45-н «Об утверждении Порядка выдвижения, внесения, обсуждения, рассмотрения инициативных проектов, а также проведение их конкурсного отбора вКиселевском городском округе» (далее – Решение), следующие изменения:</w:t>
      </w:r>
      <w:proofErr w:type="gramEnd"/>
    </w:p>
    <w:p w:rsidR="002E5877" w:rsidRPr="00DB371F" w:rsidRDefault="002E5877" w:rsidP="00CA64A1">
      <w:pPr>
        <w:pStyle w:val="ac"/>
        <w:spacing w:line="240" w:lineRule="auto"/>
        <w:ind w:left="0" w:firstLine="709"/>
        <w:jc w:val="both"/>
        <w:rPr>
          <w:rFonts w:ascii="Times New Roman" w:hAnsi="Times New Roman"/>
          <w:i w:val="0"/>
          <w:color w:val="000000"/>
          <w:spacing w:val="-1"/>
          <w:sz w:val="24"/>
          <w:szCs w:val="24"/>
        </w:rPr>
      </w:pPr>
    </w:p>
    <w:p w:rsidR="00CA64A1" w:rsidRDefault="00CA64A1" w:rsidP="00CA64A1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i w:val="0"/>
          <w:color w:val="000000"/>
          <w:spacing w:val="-1"/>
          <w:sz w:val="24"/>
          <w:szCs w:val="24"/>
        </w:rPr>
      </w:pPr>
      <w:r w:rsidRPr="00DB371F">
        <w:rPr>
          <w:rFonts w:ascii="Times New Roman" w:hAnsi="Times New Roman"/>
          <w:i w:val="0"/>
          <w:color w:val="000000"/>
          <w:spacing w:val="-1"/>
          <w:sz w:val="24"/>
          <w:szCs w:val="24"/>
        </w:rPr>
        <w:t>1.1 Приложение № 1 к Решению изложить в новой редакции согласно приложению № 1 к настоящему Решению.</w:t>
      </w:r>
    </w:p>
    <w:p w:rsidR="002E5877" w:rsidRDefault="002E5877" w:rsidP="00CA64A1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i w:val="0"/>
          <w:color w:val="000000"/>
          <w:spacing w:val="-1"/>
          <w:sz w:val="24"/>
          <w:szCs w:val="24"/>
        </w:rPr>
      </w:pPr>
    </w:p>
    <w:p w:rsidR="00CA64A1" w:rsidRDefault="005A5F9B" w:rsidP="005A5F9B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i w:val="0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i w:val="0"/>
          <w:color w:val="000000"/>
          <w:spacing w:val="-1"/>
          <w:sz w:val="24"/>
          <w:szCs w:val="24"/>
        </w:rPr>
        <w:t>1.2. Приложение № 3</w:t>
      </w:r>
      <w:r w:rsidRPr="00DB371F">
        <w:rPr>
          <w:rFonts w:ascii="Times New Roman" w:hAnsi="Times New Roman"/>
          <w:i w:val="0"/>
          <w:color w:val="000000"/>
          <w:spacing w:val="-1"/>
          <w:sz w:val="24"/>
          <w:szCs w:val="24"/>
        </w:rPr>
        <w:t xml:space="preserve"> к </w:t>
      </w:r>
      <w:r>
        <w:rPr>
          <w:rFonts w:ascii="Times New Roman" w:hAnsi="Times New Roman"/>
          <w:i w:val="0"/>
          <w:color w:val="000000"/>
          <w:spacing w:val="-1"/>
          <w:sz w:val="24"/>
          <w:szCs w:val="24"/>
        </w:rPr>
        <w:t>Порядку выдвижения, внесения, обсуждения, рассмотрения инициативных проектов, а также проведения их конкурсного отбора в</w:t>
      </w:r>
      <w:r w:rsidR="00242E90">
        <w:rPr>
          <w:rFonts w:ascii="Times New Roman" w:hAnsi="Times New Roman"/>
          <w:i w:val="0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 w:val="0"/>
          <w:color w:val="000000"/>
          <w:spacing w:val="-1"/>
          <w:sz w:val="24"/>
          <w:szCs w:val="24"/>
        </w:rPr>
        <w:t xml:space="preserve">Киселевском городском округе </w:t>
      </w:r>
      <w:r w:rsidRPr="00DB371F">
        <w:rPr>
          <w:rFonts w:ascii="Times New Roman" w:hAnsi="Times New Roman"/>
          <w:i w:val="0"/>
          <w:color w:val="000000"/>
          <w:spacing w:val="-1"/>
          <w:sz w:val="24"/>
          <w:szCs w:val="24"/>
        </w:rPr>
        <w:t xml:space="preserve"> изложить в новой </w:t>
      </w:r>
      <w:r w:rsidR="00EB61FA">
        <w:rPr>
          <w:rFonts w:ascii="Times New Roman" w:hAnsi="Times New Roman"/>
          <w:i w:val="0"/>
          <w:color w:val="000000"/>
          <w:spacing w:val="-1"/>
          <w:sz w:val="24"/>
          <w:szCs w:val="24"/>
        </w:rPr>
        <w:t>редакции согласно приложению № 2</w:t>
      </w:r>
      <w:r w:rsidRPr="00DB371F">
        <w:rPr>
          <w:rFonts w:ascii="Times New Roman" w:hAnsi="Times New Roman"/>
          <w:i w:val="0"/>
          <w:color w:val="000000"/>
          <w:spacing w:val="-1"/>
          <w:sz w:val="24"/>
          <w:szCs w:val="24"/>
        </w:rPr>
        <w:t xml:space="preserve"> к настоящему Решению.</w:t>
      </w:r>
    </w:p>
    <w:p w:rsidR="002E5877" w:rsidRPr="005A5F9B" w:rsidRDefault="002E5877" w:rsidP="005A5F9B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i w:val="0"/>
          <w:color w:val="000000"/>
          <w:spacing w:val="-1"/>
          <w:sz w:val="24"/>
          <w:szCs w:val="24"/>
        </w:rPr>
      </w:pPr>
    </w:p>
    <w:p w:rsidR="002E5877" w:rsidRDefault="00CA64A1" w:rsidP="002E5877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i w:val="0"/>
          <w:color w:val="000000"/>
          <w:spacing w:val="-1"/>
          <w:sz w:val="24"/>
          <w:szCs w:val="24"/>
        </w:rPr>
      </w:pPr>
      <w:r w:rsidRPr="00DB371F">
        <w:rPr>
          <w:rFonts w:ascii="Times New Roman" w:hAnsi="Times New Roman"/>
          <w:i w:val="0"/>
          <w:color w:val="000000"/>
          <w:spacing w:val="-1"/>
          <w:sz w:val="24"/>
          <w:szCs w:val="24"/>
        </w:rPr>
        <w:t>1.3.</w:t>
      </w:r>
      <w:r w:rsidR="002E5877">
        <w:rPr>
          <w:rFonts w:ascii="Times New Roman" w:hAnsi="Times New Roman"/>
          <w:i w:val="0"/>
          <w:color w:val="000000"/>
          <w:spacing w:val="-1"/>
          <w:sz w:val="24"/>
          <w:szCs w:val="24"/>
        </w:rPr>
        <w:t xml:space="preserve"> В прилож</w:t>
      </w:r>
      <w:r w:rsidR="00D016CA">
        <w:rPr>
          <w:rFonts w:ascii="Times New Roman" w:hAnsi="Times New Roman"/>
          <w:i w:val="0"/>
          <w:color w:val="000000"/>
          <w:spacing w:val="-1"/>
          <w:sz w:val="24"/>
          <w:szCs w:val="24"/>
        </w:rPr>
        <w:t xml:space="preserve">ении № 2 к Решению подпункт 3 </w:t>
      </w:r>
      <w:r w:rsidR="002E5877">
        <w:rPr>
          <w:rFonts w:ascii="Times New Roman" w:hAnsi="Times New Roman"/>
          <w:i w:val="0"/>
          <w:color w:val="000000"/>
          <w:spacing w:val="-1"/>
          <w:sz w:val="24"/>
          <w:szCs w:val="24"/>
        </w:rPr>
        <w:t>пункта 3.2 изложить в следующей редакции:</w:t>
      </w:r>
    </w:p>
    <w:p w:rsidR="002E5877" w:rsidRDefault="002E5877" w:rsidP="002E5877">
      <w:pPr>
        <w:pStyle w:val="ac"/>
        <w:spacing w:after="0" w:line="240" w:lineRule="auto"/>
        <w:ind w:left="0" w:firstLine="709"/>
        <w:jc w:val="both"/>
        <w:rPr>
          <w:rFonts w:ascii="Times New Roman" w:eastAsiaTheme="minorHAnsi" w:hAnsi="Times New Roman"/>
          <w:i w:val="0"/>
          <w:sz w:val="24"/>
          <w:szCs w:val="24"/>
        </w:rPr>
      </w:pPr>
      <w:r>
        <w:rPr>
          <w:rFonts w:ascii="Times New Roman" w:eastAsiaTheme="minorHAnsi" w:hAnsi="Times New Roman"/>
          <w:i w:val="0"/>
          <w:sz w:val="24"/>
          <w:szCs w:val="24"/>
        </w:rPr>
        <w:t>«</w:t>
      </w:r>
      <w:r w:rsidRPr="002E5877">
        <w:rPr>
          <w:rFonts w:ascii="Times New Roman" w:eastAsiaTheme="minorHAnsi" w:hAnsi="Times New Roman"/>
          <w:i w:val="0"/>
          <w:sz w:val="24"/>
          <w:szCs w:val="24"/>
        </w:rPr>
        <w:t xml:space="preserve">3) рассмотрение и оценка поступивших инициативных проектов, подведение итогов конкурсного отбора в соответствии с </w:t>
      </w:r>
      <w:r>
        <w:rPr>
          <w:rFonts w:ascii="Times New Roman" w:eastAsiaTheme="minorHAnsi" w:hAnsi="Times New Roman"/>
          <w:i w:val="0"/>
          <w:sz w:val="24"/>
          <w:szCs w:val="24"/>
        </w:rPr>
        <w:t>балльной шкалой оценки</w:t>
      </w:r>
      <w:r w:rsidRPr="002E5877">
        <w:rPr>
          <w:rFonts w:ascii="Times New Roman" w:eastAsiaTheme="minorHAnsi" w:hAnsi="Times New Roman"/>
          <w:i w:val="0"/>
          <w:sz w:val="24"/>
          <w:szCs w:val="24"/>
        </w:rPr>
        <w:t xml:space="preserve"> инициативных проектов, указанн</w:t>
      </w:r>
      <w:r>
        <w:rPr>
          <w:rFonts w:ascii="Times New Roman" w:eastAsiaTheme="minorHAnsi" w:hAnsi="Times New Roman"/>
          <w:i w:val="0"/>
          <w:sz w:val="24"/>
          <w:szCs w:val="24"/>
        </w:rPr>
        <w:t>ой</w:t>
      </w:r>
      <w:r w:rsidRPr="002E5877">
        <w:rPr>
          <w:rFonts w:ascii="Times New Roman" w:eastAsiaTheme="minorHAnsi" w:hAnsi="Times New Roman"/>
          <w:i w:val="0"/>
          <w:sz w:val="24"/>
          <w:szCs w:val="24"/>
        </w:rPr>
        <w:t xml:space="preserve"> в </w:t>
      </w:r>
      <w:hyperlink r:id="rId6" w:history="1">
        <w:r w:rsidRPr="002E5877">
          <w:rPr>
            <w:rFonts w:ascii="Times New Roman" w:eastAsiaTheme="minorHAnsi" w:hAnsi="Times New Roman"/>
            <w:i w:val="0"/>
            <w:sz w:val="24"/>
            <w:szCs w:val="24"/>
          </w:rPr>
          <w:t>приложении № 3</w:t>
        </w:r>
      </w:hyperlink>
      <w:r w:rsidRPr="002E5877">
        <w:rPr>
          <w:rFonts w:ascii="Times New Roman" w:eastAsiaTheme="minorHAnsi" w:hAnsi="Times New Roman"/>
          <w:i w:val="0"/>
          <w:sz w:val="24"/>
          <w:szCs w:val="24"/>
        </w:rPr>
        <w:t xml:space="preserve"> к Порядку выдвижения, внесения, обсуждения, рассмотрения инициативных проектов, а также проведения их конкурсного отбора в </w:t>
      </w:r>
      <w:proofErr w:type="spellStart"/>
      <w:r w:rsidRPr="002E5877">
        <w:rPr>
          <w:rFonts w:ascii="Times New Roman" w:eastAsiaTheme="minorHAnsi" w:hAnsi="Times New Roman"/>
          <w:i w:val="0"/>
          <w:sz w:val="24"/>
          <w:szCs w:val="24"/>
        </w:rPr>
        <w:t>Киселевском</w:t>
      </w:r>
      <w:proofErr w:type="spellEnd"/>
      <w:r w:rsidRPr="002E5877">
        <w:rPr>
          <w:rFonts w:ascii="Times New Roman" w:eastAsiaTheme="minorHAnsi" w:hAnsi="Times New Roman"/>
          <w:i w:val="0"/>
          <w:sz w:val="24"/>
          <w:szCs w:val="24"/>
        </w:rPr>
        <w:t xml:space="preserve"> городском округе</w:t>
      </w:r>
      <w:proofErr w:type="gramStart"/>
      <w:r w:rsidRPr="002E5877">
        <w:rPr>
          <w:rFonts w:ascii="Times New Roman" w:eastAsiaTheme="minorHAnsi" w:hAnsi="Times New Roman"/>
          <w:i w:val="0"/>
          <w:sz w:val="24"/>
          <w:szCs w:val="24"/>
        </w:rPr>
        <w:t>;</w:t>
      </w:r>
      <w:r>
        <w:rPr>
          <w:rFonts w:ascii="Times New Roman" w:eastAsiaTheme="minorHAnsi" w:hAnsi="Times New Roman"/>
          <w:i w:val="0"/>
          <w:sz w:val="24"/>
          <w:szCs w:val="24"/>
        </w:rPr>
        <w:t>»</w:t>
      </w:r>
      <w:proofErr w:type="gramEnd"/>
      <w:r>
        <w:rPr>
          <w:rFonts w:ascii="Times New Roman" w:eastAsiaTheme="minorHAnsi" w:hAnsi="Times New Roman"/>
          <w:i w:val="0"/>
          <w:sz w:val="24"/>
          <w:szCs w:val="24"/>
        </w:rPr>
        <w:t>.</w:t>
      </w:r>
    </w:p>
    <w:p w:rsidR="002E5877" w:rsidRPr="002E5877" w:rsidRDefault="002E5877" w:rsidP="002E5877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i w:val="0"/>
          <w:color w:val="000000"/>
          <w:spacing w:val="-1"/>
          <w:sz w:val="24"/>
          <w:szCs w:val="24"/>
        </w:rPr>
      </w:pPr>
    </w:p>
    <w:p w:rsidR="00CA64A1" w:rsidRDefault="00026A59" w:rsidP="00CA64A1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i w:val="0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i w:val="0"/>
          <w:color w:val="000000"/>
          <w:spacing w:val="-1"/>
          <w:sz w:val="24"/>
          <w:szCs w:val="24"/>
        </w:rPr>
        <w:t xml:space="preserve">1.4. </w:t>
      </w:r>
      <w:r w:rsidR="00C52EFE" w:rsidRPr="00DB371F">
        <w:rPr>
          <w:rFonts w:ascii="Times New Roman" w:hAnsi="Times New Roman"/>
          <w:i w:val="0"/>
          <w:color w:val="000000"/>
          <w:spacing w:val="-1"/>
          <w:sz w:val="24"/>
          <w:szCs w:val="24"/>
        </w:rPr>
        <w:t>В приложении № 2 к Решению пункт 4.10 исключит</w:t>
      </w:r>
      <w:r w:rsidR="005A5F9B">
        <w:rPr>
          <w:rFonts w:ascii="Times New Roman" w:hAnsi="Times New Roman"/>
          <w:i w:val="0"/>
          <w:color w:val="000000"/>
          <w:spacing w:val="-1"/>
          <w:sz w:val="24"/>
          <w:szCs w:val="24"/>
        </w:rPr>
        <w:t>ь</w:t>
      </w:r>
      <w:r w:rsidR="00CA64A1" w:rsidRPr="00DB371F">
        <w:rPr>
          <w:rFonts w:ascii="Times New Roman" w:hAnsi="Times New Roman"/>
          <w:i w:val="0"/>
          <w:color w:val="000000"/>
          <w:spacing w:val="-1"/>
          <w:sz w:val="24"/>
          <w:szCs w:val="24"/>
        </w:rPr>
        <w:t>.</w:t>
      </w:r>
      <w:bookmarkStart w:id="0" w:name="_GoBack"/>
      <w:bookmarkEnd w:id="0"/>
    </w:p>
    <w:p w:rsidR="002E5877" w:rsidRPr="0077388A" w:rsidRDefault="002E5877" w:rsidP="00CA64A1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i w:val="0"/>
          <w:color w:val="000000"/>
          <w:spacing w:val="-1"/>
          <w:sz w:val="24"/>
          <w:szCs w:val="24"/>
        </w:rPr>
      </w:pPr>
    </w:p>
    <w:p w:rsidR="0077388A" w:rsidRDefault="0077388A" w:rsidP="00CA64A1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i w:val="0"/>
          <w:color w:val="000000"/>
          <w:spacing w:val="-1"/>
          <w:sz w:val="24"/>
          <w:szCs w:val="24"/>
        </w:rPr>
      </w:pPr>
      <w:r w:rsidRPr="0077388A">
        <w:rPr>
          <w:rFonts w:ascii="Times New Roman" w:hAnsi="Times New Roman"/>
          <w:i w:val="0"/>
          <w:color w:val="000000"/>
          <w:spacing w:val="-1"/>
          <w:sz w:val="24"/>
          <w:szCs w:val="24"/>
        </w:rPr>
        <w:t>1</w:t>
      </w:r>
      <w:r>
        <w:rPr>
          <w:rFonts w:ascii="Times New Roman" w:hAnsi="Times New Roman"/>
          <w:i w:val="0"/>
          <w:color w:val="000000"/>
          <w:spacing w:val="-1"/>
          <w:sz w:val="24"/>
          <w:szCs w:val="24"/>
        </w:rPr>
        <w:t>.</w:t>
      </w:r>
      <w:r w:rsidR="00026A59">
        <w:rPr>
          <w:rFonts w:ascii="Times New Roman" w:hAnsi="Times New Roman"/>
          <w:i w:val="0"/>
          <w:color w:val="000000"/>
          <w:spacing w:val="-1"/>
          <w:sz w:val="24"/>
          <w:szCs w:val="24"/>
        </w:rPr>
        <w:t>5</w:t>
      </w:r>
      <w:r>
        <w:rPr>
          <w:rFonts w:ascii="Times New Roman" w:hAnsi="Times New Roman"/>
          <w:i w:val="0"/>
          <w:color w:val="000000"/>
          <w:spacing w:val="-1"/>
          <w:sz w:val="24"/>
          <w:szCs w:val="24"/>
        </w:rPr>
        <w:t>.Приложение № 3 к Решению изложить в новой редакции согласно приложению №</w:t>
      </w:r>
      <w:r w:rsidR="00D32032">
        <w:rPr>
          <w:rFonts w:ascii="Times New Roman" w:hAnsi="Times New Roman"/>
          <w:i w:val="0"/>
          <w:color w:val="000000"/>
          <w:spacing w:val="-1"/>
          <w:sz w:val="24"/>
          <w:szCs w:val="24"/>
        </w:rPr>
        <w:t xml:space="preserve"> 3</w:t>
      </w:r>
      <w:r>
        <w:rPr>
          <w:rFonts w:ascii="Times New Roman" w:hAnsi="Times New Roman"/>
          <w:i w:val="0"/>
          <w:color w:val="000000"/>
          <w:spacing w:val="-1"/>
          <w:sz w:val="24"/>
          <w:szCs w:val="24"/>
        </w:rPr>
        <w:t xml:space="preserve"> к настоящему Решению.</w:t>
      </w:r>
    </w:p>
    <w:p w:rsidR="002E5877" w:rsidRPr="0077388A" w:rsidRDefault="002E5877" w:rsidP="00CA64A1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i w:val="0"/>
          <w:iCs w:val="0"/>
          <w:color w:val="000000"/>
          <w:spacing w:val="-1"/>
          <w:sz w:val="24"/>
          <w:szCs w:val="24"/>
        </w:rPr>
      </w:pPr>
    </w:p>
    <w:p w:rsidR="00CA64A1" w:rsidRDefault="00CA64A1" w:rsidP="00CA64A1">
      <w:pPr>
        <w:widowControl/>
        <w:ind w:firstLine="709"/>
        <w:contextualSpacing/>
        <w:jc w:val="both"/>
        <w:rPr>
          <w:color w:val="000000"/>
          <w:spacing w:val="-1"/>
          <w:sz w:val="24"/>
          <w:szCs w:val="24"/>
        </w:rPr>
      </w:pPr>
      <w:r w:rsidRPr="00DB371F">
        <w:rPr>
          <w:color w:val="000000"/>
          <w:spacing w:val="-1"/>
          <w:sz w:val="24"/>
          <w:szCs w:val="24"/>
        </w:rPr>
        <w:t>2. Опубликовать настоящее Решение в средствах массовой информации.</w:t>
      </w:r>
    </w:p>
    <w:p w:rsidR="008540B5" w:rsidRPr="00DB371F" w:rsidRDefault="008540B5" w:rsidP="00CA64A1">
      <w:pPr>
        <w:widowControl/>
        <w:ind w:firstLine="709"/>
        <w:contextualSpacing/>
        <w:jc w:val="both"/>
        <w:rPr>
          <w:color w:val="000000"/>
          <w:spacing w:val="-1"/>
          <w:sz w:val="24"/>
          <w:szCs w:val="24"/>
        </w:rPr>
      </w:pPr>
    </w:p>
    <w:p w:rsidR="00CA64A1" w:rsidRPr="00DB371F" w:rsidRDefault="00CA64A1" w:rsidP="00CA64A1">
      <w:pPr>
        <w:widowControl/>
        <w:shd w:val="clear" w:color="auto" w:fill="FFFFFF"/>
        <w:tabs>
          <w:tab w:val="left" w:pos="-2127"/>
          <w:tab w:val="left" w:pos="-1985"/>
          <w:tab w:val="left" w:pos="70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DB371F">
        <w:rPr>
          <w:color w:val="000000"/>
          <w:spacing w:val="-15"/>
          <w:sz w:val="24"/>
          <w:szCs w:val="24"/>
        </w:rPr>
        <w:lastRenderedPageBreak/>
        <w:t xml:space="preserve">3. </w:t>
      </w:r>
      <w:r w:rsidRPr="00DB371F">
        <w:rPr>
          <w:color w:val="000000"/>
          <w:sz w:val="24"/>
          <w:szCs w:val="24"/>
        </w:rPr>
        <w:t>Настоящее Решение вступает в силу с момента его опубликования в средствах массовой информации.</w:t>
      </w:r>
    </w:p>
    <w:p w:rsidR="00CA64A1" w:rsidRPr="00DB371F" w:rsidRDefault="00CA64A1" w:rsidP="00CA64A1">
      <w:pPr>
        <w:widowControl/>
        <w:ind w:firstLine="709"/>
        <w:contextualSpacing/>
        <w:jc w:val="both"/>
        <w:rPr>
          <w:color w:val="000000"/>
          <w:spacing w:val="-1"/>
          <w:sz w:val="24"/>
          <w:szCs w:val="24"/>
        </w:rPr>
      </w:pPr>
      <w:r w:rsidRPr="00DB371F">
        <w:rPr>
          <w:color w:val="000000"/>
          <w:spacing w:val="-1"/>
          <w:sz w:val="24"/>
          <w:szCs w:val="24"/>
        </w:rPr>
        <w:t xml:space="preserve">4. </w:t>
      </w:r>
      <w:proofErr w:type="gramStart"/>
      <w:r w:rsidRPr="00DB371F">
        <w:rPr>
          <w:color w:val="000000"/>
          <w:spacing w:val="-1"/>
          <w:sz w:val="24"/>
          <w:szCs w:val="24"/>
        </w:rPr>
        <w:t>Контроль за</w:t>
      </w:r>
      <w:proofErr w:type="gramEnd"/>
      <w:r w:rsidRPr="00DB371F">
        <w:rPr>
          <w:color w:val="000000"/>
          <w:spacing w:val="-1"/>
          <w:sz w:val="24"/>
          <w:szCs w:val="24"/>
        </w:rPr>
        <w:t xml:space="preserve"> исполнением настоящего Решения возложить на председателя комитета Совета народных депутатов </w:t>
      </w:r>
      <w:proofErr w:type="spellStart"/>
      <w:r w:rsidRPr="00DB371F">
        <w:rPr>
          <w:color w:val="000000"/>
          <w:spacing w:val="-1"/>
          <w:sz w:val="24"/>
          <w:szCs w:val="24"/>
        </w:rPr>
        <w:t>Киселевского</w:t>
      </w:r>
      <w:proofErr w:type="spellEnd"/>
      <w:r w:rsidRPr="00DB371F">
        <w:rPr>
          <w:color w:val="000000"/>
          <w:spacing w:val="-1"/>
          <w:sz w:val="24"/>
          <w:szCs w:val="24"/>
        </w:rPr>
        <w:t xml:space="preserve"> городского округа по бюджету и финансам                  А.В. </w:t>
      </w:r>
      <w:proofErr w:type="spellStart"/>
      <w:r w:rsidRPr="00DB371F">
        <w:rPr>
          <w:color w:val="000000"/>
          <w:spacing w:val="-1"/>
          <w:sz w:val="24"/>
          <w:szCs w:val="24"/>
        </w:rPr>
        <w:t>Зятикова</w:t>
      </w:r>
      <w:proofErr w:type="spellEnd"/>
      <w:r w:rsidRPr="00DB371F">
        <w:rPr>
          <w:color w:val="000000"/>
          <w:spacing w:val="-1"/>
          <w:sz w:val="24"/>
          <w:szCs w:val="24"/>
        </w:rPr>
        <w:t>.</w:t>
      </w:r>
    </w:p>
    <w:p w:rsidR="00CA64A1" w:rsidRPr="00DB371F" w:rsidRDefault="00CA64A1" w:rsidP="00CA64A1">
      <w:pPr>
        <w:widowControl/>
        <w:contextualSpacing/>
        <w:jc w:val="both"/>
        <w:rPr>
          <w:color w:val="000000"/>
          <w:spacing w:val="-1"/>
          <w:sz w:val="24"/>
          <w:szCs w:val="24"/>
        </w:rPr>
      </w:pPr>
    </w:p>
    <w:p w:rsidR="00CA64A1" w:rsidRPr="00DB371F" w:rsidRDefault="00CA64A1" w:rsidP="00CA64A1">
      <w:pPr>
        <w:widowControl/>
        <w:ind w:firstLine="709"/>
        <w:contextualSpacing/>
        <w:jc w:val="both"/>
        <w:rPr>
          <w:color w:val="000000"/>
          <w:spacing w:val="-1"/>
          <w:sz w:val="24"/>
          <w:szCs w:val="24"/>
        </w:rPr>
      </w:pPr>
    </w:p>
    <w:p w:rsidR="00CA64A1" w:rsidRPr="00DB371F" w:rsidRDefault="00CA64A1" w:rsidP="00CA64A1">
      <w:pPr>
        <w:widowControl/>
        <w:contextualSpacing/>
        <w:jc w:val="both"/>
        <w:rPr>
          <w:sz w:val="24"/>
          <w:szCs w:val="24"/>
        </w:rPr>
      </w:pPr>
      <w:r w:rsidRPr="00DB371F">
        <w:rPr>
          <w:sz w:val="24"/>
          <w:szCs w:val="24"/>
        </w:rPr>
        <w:t>Председатель Совета народных депутатов</w:t>
      </w:r>
    </w:p>
    <w:p w:rsidR="00CA64A1" w:rsidRPr="00DB371F" w:rsidRDefault="00CA64A1" w:rsidP="00CA64A1">
      <w:pPr>
        <w:widowControl/>
        <w:contextualSpacing/>
        <w:jc w:val="both"/>
        <w:rPr>
          <w:sz w:val="24"/>
          <w:szCs w:val="24"/>
        </w:rPr>
      </w:pPr>
      <w:proofErr w:type="spellStart"/>
      <w:r w:rsidRPr="00DB371F">
        <w:rPr>
          <w:sz w:val="24"/>
          <w:szCs w:val="24"/>
        </w:rPr>
        <w:t>Киселевского</w:t>
      </w:r>
      <w:proofErr w:type="spellEnd"/>
      <w:r w:rsidRPr="00DB371F">
        <w:rPr>
          <w:sz w:val="24"/>
          <w:szCs w:val="24"/>
        </w:rPr>
        <w:t xml:space="preserve"> городского округа                                                                                       А.А. </w:t>
      </w:r>
      <w:proofErr w:type="spellStart"/>
      <w:r w:rsidRPr="00DB371F">
        <w:rPr>
          <w:sz w:val="24"/>
          <w:szCs w:val="24"/>
        </w:rPr>
        <w:t>Гребенкин</w:t>
      </w:r>
      <w:proofErr w:type="spellEnd"/>
    </w:p>
    <w:p w:rsidR="00CA64A1" w:rsidRPr="00DB371F" w:rsidRDefault="00CA64A1" w:rsidP="00CA64A1">
      <w:pPr>
        <w:widowControl/>
        <w:ind w:firstLine="709"/>
        <w:contextualSpacing/>
        <w:jc w:val="both"/>
        <w:rPr>
          <w:sz w:val="24"/>
          <w:szCs w:val="24"/>
        </w:rPr>
      </w:pPr>
    </w:p>
    <w:p w:rsidR="00CA64A1" w:rsidRDefault="00CA64A1" w:rsidP="00D32032">
      <w:pPr>
        <w:widowControl/>
        <w:contextualSpacing/>
        <w:jc w:val="both"/>
        <w:rPr>
          <w:sz w:val="24"/>
          <w:szCs w:val="24"/>
        </w:rPr>
      </w:pPr>
    </w:p>
    <w:p w:rsidR="002E5877" w:rsidRDefault="002E5877" w:rsidP="00D32032">
      <w:pPr>
        <w:widowControl/>
        <w:contextualSpacing/>
        <w:jc w:val="both"/>
        <w:rPr>
          <w:sz w:val="24"/>
          <w:szCs w:val="24"/>
        </w:rPr>
      </w:pPr>
    </w:p>
    <w:p w:rsidR="002E5877" w:rsidRPr="00DB371F" w:rsidRDefault="002E5877" w:rsidP="00D32032">
      <w:pPr>
        <w:widowControl/>
        <w:contextualSpacing/>
        <w:jc w:val="both"/>
        <w:rPr>
          <w:sz w:val="24"/>
          <w:szCs w:val="24"/>
        </w:rPr>
      </w:pPr>
    </w:p>
    <w:p w:rsidR="00CA64A1" w:rsidRPr="00DB371F" w:rsidRDefault="00CA64A1" w:rsidP="00CA64A1">
      <w:pPr>
        <w:widowControl/>
        <w:suppressAutoHyphens/>
        <w:autoSpaceDE/>
        <w:autoSpaceDN/>
        <w:adjustRightInd/>
        <w:contextualSpacing/>
        <w:jc w:val="both"/>
        <w:rPr>
          <w:sz w:val="24"/>
          <w:szCs w:val="24"/>
          <w:lang w:eastAsia="ar-SA"/>
        </w:rPr>
      </w:pPr>
      <w:r w:rsidRPr="00DB371F">
        <w:rPr>
          <w:sz w:val="24"/>
          <w:szCs w:val="24"/>
          <w:lang w:eastAsia="ar-SA"/>
        </w:rPr>
        <w:t xml:space="preserve">Глава </w:t>
      </w:r>
      <w:proofErr w:type="spellStart"/>
      <w:r w:rsidRPr="00DB371F">
        <w:rPr>
          <w:sz w:val="24"/>
          <w:szCs w:val="24"/>
          <w:lang w:eastAsia="ar-SA"/>
        </w:rPr>
        <w:t>Киселевского</w:t>
      </w:r>
      <w:proofErr w:type="spellEnd"/>
      <w:r w:rsidRPr="00DB371F">
        <w:rPr>
          <w:sz w:val="24"/>
          <w:szCs w:val="24"/>
          <w:lang w:eastAsia="ar-SA"/>
        </w:rPr>
        <w:t xml:space="preserve"> городского округа                                                                         К.Н. </w:t>
      </w:r>
      <w:proofErr w:type="spellStart"/>
      <w:r w:rsidRPr="00DB371F">
        <w:rPr>
          <w:sz w:val="24"/>
          <w:szCs w:val="24"/>
          <w:lang w:eastAsia="ar-SA"/>
        </w:rPr>
        <w:t>Балаганский</w:t>
      </w:r>
      <w:proofErr w:type="spellEnd"/>
    </w:p>
    <w:p w:rsidR="00CA64A1" w:rsidRDefault="00CA64A1" w:rsidP="00C52EFE">
      <w:pPr>
        <w:ind w:left="5670"/>
        <w:contextualSpacing/>
        <w:jc w:val="center"/>
        <w:outlineLvl w:val="0"/>
        <w:rPr>
          <w:bCs/>
          <w:sz w:val="24"/>
          <w:szCs w:val="24"/>
        </w:rPr>
      </w:pPr>
    </w:p>
    <w:p w:rsidR="002E5877" w:rsidRDefault="002E5877" w:rsidP="00C52EFE">
      <w:pPr>
        <w:ind w:left="5670"/>
        <w:contextualSpacing/>
        <w:jc w:val="center"/>
        <w:outlineLvl w:val="0"/>
        <w:rPr>
          <w:bCs/>
          <w:sz w:val="24"/>
          <w:szCs w:val="24"/>
        </w:rPr>
      </w:pPr>
    </w:p>
    <w:p w:rsidR="002E5877" w:rsidRDefault="002E5877" w:rsidP="00C52EFE">
      <w:pPr>
        <w:ind w:left="5670"/>
        <w:contextualSpacing/>
        <w:jc w:val="center"/>
        <w:outlineLvl w:val="0"/>
        <w:rPr>
          <w:bCs/>
          <w:sz w:val="24"/>
          <w:szCs w:val="24"/>
        </w:rPr>
      </w:pPr>
    </w:p>
    <w:p w:rsidR="002E5877" w:rsidRDefault="002E5877" w:rsidP="00C52EFE">
      <w:pPr>
        <w:ind w:left="5670"/>
        <w:contextualSpacing/>
        <w:jc w:val="center"/>
        <w:outlineLvl w:val="0"/>
        <w:rPr>
          <w:bCs/>
          <w:sz w:val="24"/>
          <w:szCs w:val="24"/>
        </w:rPr>
      </w:pPr>
    </w:p>
    <w:p w:rsidR="002E5877" w:rsidRDefault="002E5877" w:rsidP="00C52EFE">
      <w:pPr>
        <w:ind w:left="5670"/>
        <w:contextualSpacing/>
        <w:jc w:val="center"/>
        <w:outlineLvl w:val="0"/>
        <w:rPr>
          <w:bCs/>
          <w:sz w:val="24"/>
          <w:szCs w:val="24"/>
        </w:rPr>
      </w:pPr>
    </w:p>
    <w:p w:rsidR="002E5877" w:rsidRDefault="002E5877" w:rsidP="00C52EFE">
      <w:pPr>
        <w:ind w:left="5670"/>
        <w:contextualSpacing/>
        <w:jc w:val="center"/>
        <w:outlineLvl w:val="0"/>
        <w:rPr>
          <w:bCs/>
          <w:sz w:val="24"/>
          <w:szCs w:val="24"/>
        </w:rPr>
      </w:pPr>
    </w:p>
    <w:p w:rsidR="002E5877" w:rsidRDefault="002E5877" w:rsidP="00C52EFE">
      <w:pPr>
        <w:ind w:left="5670"/>
        <w:contextualSpacing/>
        <w:jc w:val="center"/>
        <w:outlineLvl w:val="0"/>
        <w:rPr>
          <w:bCs/>
          <w:sz w:val="24"/>
          <w:szCs w:val="24"/>
        </w:rPr>
      </w:pPr>
    </w:p>
    <w:p w:rsidR="002E5877" w:rsidRDefault="002E5877" w:rsidP="00C52EFE">
      <w:pPr>
        <w:ind w:left="5670"/>
        <w:contextualSpacing/>
        <w:jc w:val="center"/>
        <w:outlineLvl w:val="0"/>
        <w:rPr>
          <w:bCs/>
          <w:sz w:val="24"/>
          <w:szCs w:val="24"/>
        </w:rPr>
      </w:pPr>
    </w:p>
    <w:p w:rsidR="002E5877" w:rsidRDefault="002E5877" w:rsidP="00C52EFE">
      <w:pPr>
        <w:ind w:left="5670"/>
        <w:contextualSpacing/>
        <w:jc w:val="center"/>
        <w:outlineLvl w:val="0"/>
        <w:rPr>
          <w:bCs/>
          <w:sz w:val="24"/>
          <w:szCs w:val="24"/>
        </w:rPr>
      </w:pPr>
    </w:p>
    <w:p w:rsidR="002E5877" w:rsidRDefault="002E5877" w:rsidP="00C52EFE">
      <w:pPr>
        <w:ind w:left="5670"/>
        <w:contextualSpacing/>
        <w:jc w:val="center"/>
        <w:outlineLvl w:val="0"/>
        <w:rPr>
          <w:bCs/>
          <w:sz w:val="24"/>
          <w:szCs w:val="24"/>
        </w:rPr>
      </w:pPr>
    </w:p>
    <w:p w:rsidR="002E5877" w:rsidRDefault="002E5877" w:rsidP="00C52EFE">
      <w:pPr>
        <w:ind w:left="5670"/>
        <w:contextualSpacing/>
        <w:jc w:val="center"/>
        <w:outlineLvl w:val="0"/>
        <w:rPr>
          <w:bCs/>
          <w:sz w:val="24"/>
          <w:szCs w:val="24"/>
        </w:rPr>
      </w:pPr>
    </w:p>
    <w:p w:rsidR="002E5877" w:rsidRDefault="002E5877" w:rsidP="00C52EFE">
      <w:pPr>
        <w:ind w:left="5670"/>
        <w:contextualSpacing/>
        <w:jc w:val="center"/>
        <w:outlineLvl w:val="0"/>
        <w:rPr>
          <w:bCs/>
          <w:sz w:val="24"/>
          <w:szCs w:val="24"/>
        </w:rPr>
      </w:pPr>
    </w:p>
    <w:p w:rsidR="002E5877" w:rsidRDefault="002E5877" w:rsidP="00C52EFE">
      <w:pPr>
        <w:ind w:left="5670"/>
        <w:contextualSpacing/>
        <w:jc w:val="center"/>
        <w:outlineLvl w:val="0"/>
        <w:rPr>
          <w:bCs/>
          <w:sz w:val="24"/>
          <w:szCs w:val="24"/>
        </w:rPr>
      </w:pPr>
    </w:p>
    <w:p w:rsidR="002E5877" w:rsidRDefault="002E5877" w:rsidP="00C52EFE">
      <w:pPr>
        <w:ind w:left="5670"/>
        <w:contextualSpacing/>
        <w:jc w:val="center"/>
        <w:outlineLvl w:val="0"/>
        <w:rPr>
          <w:bCs/>
          <w:sz w:val="24"/>
          <w:szCs w:val="24"/>
        </w:rPr>
      </w:pPr>
    </w:p>
    <w:p w:rsidR="002E5877" w:rsidRDefault="002E5877" w:rsidP="00C52EFE">
      <w:pPr>
        <w:ind w:left="5670"/>
        <w:contextualSpacing/>
        <w:jc w:val="center"/>
        <w:outlineLvl w:val="0"/>
        <w:rPr>
          <w:bCs/>
          <w:sz w:val="24"/>
          <w:szCs w:val="24"/>
        </w:rPr>
      </w:pPr>
    </w:p>
    <w:p w:rsidR="002E5877" w:rsidRDefault="002E5877" w:rsidP="00C52EFE">
      <w:pPr>
        <w:ind w:left="5670"/>
        <w:contextualSpacing/>
        <w:jc w:val="center"/>
        <w:outlineLvl w:val="0"/>
        <w:rPr>
          <w:bCs/>
          <w:sz w:val="24"/>
          <w:szCs w:val="24"/>
        </w:rPr>
      </w:pPr>
    </w:p>
    <w:p w:rsidR="002E5877" w:rsidRDefault="002E5877" w:rsidP="00C52EFE">
      <w:pPr>
        <w:ind w:left="5670"/>
        <w:contextualSpacing/>
        <w:jc w:val="center"/>
        <w:outlineLvl w:val="0"/>
        <w:rPr>
          <w:bCs/>
          <w:sz w:val="24"/>
          <w:szCs w:val="24"/>
        </w:rPr>
      </w:pPr>
    </w:p>
    <w:p w:rsidR="002E5877" w:rsidRDefault="002E5877" w:rsidP="00C52EFE">
      <w:pPr>
        <w:ind w:left="5670"/>
        <w:contextualSpacing/>
        <w:jc w:val="center"/>
        <w:outlineLvl w:val="0"/>
        <w:rPr>
          <w:bCs/>
          <w:sz w:val="24"/>
          <w:szCs w:val="24"/>
        </w:rPr>
      </w:pPr>
    </w:p>
    <w:p w:rsidR="002E5877" w:rsidRDefault="002E5877" w:rsidP="00C52EFE">
      <w:pPr>
        <w:ind w:left="5670"/>
        <w:contextualSpacing/>
        <w:jc w:val="center"/>
        <w:outlineLvl w:val="0"/>
        <w:rPr>
          <w:bCs/>
          <w:sz w:val="24"/>
          <w:szCs w:val="24"/>
        </w:rPr>
      </w:pPr>
    </w:p>
    <w:p w:rsidR="002E5877" w:rsidRDefault="002E5877" w:rsidP="00C52EFE">
      <w:pPr>
        <w:ind w:left="5670"/>
        <w:contextualSpacing/>
        <w:jc w:val="center"/>
        <w:outlineLvl w:val="0"/>
        <w:rPr>
          <w:bCs/>
          <w:sz w:val="24"/>
          <w:szCs w:val="24"/>
        </w:rPr>
      </w:pPr>
    </w:p>
    <w:p w:rsidR="002E5877" w:rsidRDefault="002E5877" w:rsidP="00C52EFE">
      <w:pPr>
        <w:ind w:left="5670"/>
        <w:contextualSpacing/>
        <w:jc w:val="center"/>
        <w:outlineLvl w:val="0"/>
        <w:rPr>
          <w:bCs/>
          <w:sz w:val="24"/>
          <w:szCs w:val="24"/>
        </w:rPr>
      </w:pPr>
    </w:p>
    <w:p w:rsidR="002E5877" w:rsidRDefault="002E5877" w:rsidP="00C52EFE">
      <w:pPr>
        <w:ind w:left="5670"/>
        <w:contextualSpacing/>
        <w:jc w:val="center"/>
        <w:outlineLvl w:val="0"/>
        <w:rPr>
          <w:bCs/>
          <w:sz w:val="24"/>
          <w:szCs w:val="24"/>
        </w:rPr>
      </w:pPr>
    </w:p>
    <w:p w:rsidR="002E5877" w:rsidRDefault="002E5877" w:rsidP="00C52EFE">
      <w:pPr>
        <w:ind w:left="5670"/>
        <w:contextualSpacing/>
        <w:jc w:val="center"/>
        <w:outlineLvl w:val="0"/>
        <w:rPr>
          <w:bCs/>
          <w:sz w:val="24"/>
          <w:szCs w:val="24"/>
        </w:rPr>
      </w:pPr>
    </w:p>
    <w:p w:rsidR="002E5877" w:rsidRDefault="002E5877" w:rsidP="00C52EFE">
      <w:pPr>
        <w:ind w:left="5670"/>
        <w:contextualSpacing/>
        <w:jc w:val="center"/>
        <w:outlineLvl w:val="0"/>
        <w:rPr>
          <w:bCs/>
          <w:sz w:val="24"/>
          <w:szCs w:val="24"/>
        </w:rPr>
      </w:pPr>
    </w:p>
    <w:p w:rsidR="002E5877" w:rsidRDefault="002E5877" w:rsidP="00C52EFE">
      <w:pPr>
        <w:ind w:left="5670"/>
        <w:contextualSpacing/>
        <w:jc w:val="center"/>
        <w:outlineLvl w:val="0"/>
        <w:rPr>
          <w:bCs/>
          <w:sz w:val="24"/>
          <w:szCs w:val="24"/>
        </w:rPr>
      </w:pPr>
    </w:p>
    <w:p w:rsidR="002E5877" w:rsidRDefault="002E5877" w:rsidP="00C52EFE">
      <w:pPr>
        <w:ind w:left="5670"/>
        <w:contextualSpacing/>
        <w:jc w:val="center"/>
        <w:outlineLvl w:val="0"/>
        <w:rPr>
          <w:bCs/>
          <w:sz w:val="24"/>
          <w:szCs w:val="24"/>
        </w:rPr>
      </w:pPr>
    </w:p>
    <w:p w:rsidR="002E5877" w:rsidRDefault="002E5877" w:rsidP="00C52EFE">
      <w:pPr>
        <w:ind w:left="5670"/>
        <w:contextualSpacing/>
        <w:jc w:val="center"/>
        <w:outlineLvl w:val="0"/>
        <w:rPr>
          <w:bCs/>
          <w:sz w:val="24"/>
          <w:szCs w:val="24"/>
        </w:rPr>
      </w:pPr>
    </w:p>
    <w:p w:rsidR="002E5877" w:rsidRDefault="002E5877" w:rsidP="00C52EFE">
      <w:pPr>
        <w:ind w:left="5670"/>
        <w:contextualSpacing/>
        <w:jc w:val="center"/>
        <w:outlineLvl w:val="0"/>
        <w:rPr>
          <w:bCs/>
          <w:sz w:val="24"/>
          <w:szCs w:val="24"/>
        </w:rPr>
      </w:pPr>
    </w:p>
    <w:p w:rsidR="002E5877" w:rsidRDefault="002E5877" w:rsidP="00C52EFE">
      <w:pPr>
        <w:ind w:left="5670"/>
        <w:contextualSpacing/>
        <w:jc w:val="center"/>
        <w:outlineLvl w:val="0"/>
        <w:rPr>
          <w:bCs/>
          <w:sz w:val="24"/>
          <w:szCs w:val="24"/>
        </w:rPr>
      </w:pPr>
    </w:p>
    <w:p w:rsidR="002E5877" w:rsidRDefault="002E5877" w:rsidP="00C52EFE">
      <w:pPr>
        <w:ind w:left="5670"/>
        <w:contextualSpacing/>
        <w:jc w:val="center"/>
        <w:outlineLvl w:val="0"/>
        <w:rPr>
          <w:bCs/>
          <w:sz w:val="24"/>
          <w:szCs w:val="24"/>
        </w:rPr>
      </w:pPr>
    </w:p>
    <w:p w:rsidR="002E5877" w:rsidRDefault="002E5877" w:rsidP="00C52EFE">
      <w:pPr>
        <w:ind w:left="5670"/>
        <w:contextualSpacing/>
        <w:jc w:val="center"/>
        <w:outlineLvl w:val="0"/>
        <w:rPr>
          <w:bCs/>
          <w:sz w:val="24"/>
          <w:szCs w:val="24"/>
        </w:rPr>
      </w:pPr>
    </w:p>
    <w:p w:rsidR="002E5877" w:rsidRDefault="002E5877" w:rsidP="00C52EFE">
      <w:pPr>
        <w:ind w:left="5670"/>
        <w:contextualSpacing/>
        <w:jc w:val="center"/>
        <w:outlineLvl w:val="0"/>
        <w:rPr>
          <w:bCs/>
          <w:sz w:val="24"/>
          <w:szCs w:val="24"/>
        </w:rPr>
      </w:pPr>
    </w:p>
    <w:p w:rsidR="002E5877" w:rsidRDefault="002E5877" w:rsidP="00C52EFE">
      <w:pPr>
        <w:ind w:left="5670"/>
        <w:contextualSpacing/>
        <w:jc w:val="center"/>
        <w:outlineLvl w:val="0"/>
        <w:rPr>
          <w:bCs/>
          <w:sz w:val="24"/>
          <w:szCs w:val="24"/>
        </w:rPr>
      </w:pPr>
    </w:p>
    <w:p w:rsidR="002E5877" w:rsidRDefault="002E5877" w:rsidP="00C52EFE">
      <w:pPr>
        <w:ind w:left="5670"/>
        <w:contextualSpacing/>
        <w:jc w:val="center"/>
        <w:outlineLvl w:val="0"/>
        <w:rPr>
          <w:bCs/>
          <w:sz w:val="24"/>
          <w:szCs w:val="24"/>
        </w:rPr>
      </w:pPr>
    </w:p>
    <w:p w:rsidR="002E5877" w:rsidRDefault="002E5877" w:rsidP="00C52EFE">
      <w:pPr>
        <w:ind w:left="5670"/>
        <w:contextualSpacing/>
        <w:jc w:val="center"/>
        <w:outlineLvl w:val="0"/>
        <w:rPr>
          <w:bCs/>
          <w:sz w:val="24"/>
          <w:szCs w:val="24"/>
        </w:rPr>
      </w:pPr>
    </w:p>
    <w:p w:rsidR="002E5877" w:rsidRDefault="002E5877" w:rsidP="00C52EFE">
      <w:pPr>
        <w:ind w:left="5670"/>
        <w:contextualSpacing/>
        <w:jc w:val="center"/>
        <w:outlineLvl w:val="0"/>
        <w:rPr>
          <w:bCs/>
          <w:sz w:val="24"/>
          <w:szCs w:val="24"/>
        </w:rPr>
      </w:pPr>
    </w:p>
    <w:p w:rsidR="002E5877" w:rsidRDefault="002E5877" w:rsidP="00C52EFE">
      <w:pPr>
        <w:ind w:left="5670"/>
        <w:contextualSpacing/>
        <w:jc w:val="center"/>
        <w:outlineLvl w:val="0"/>
        <w:rPr>
          <w:bCs/>
          <w:sz w:val="24"/>
          <w:szCs w:val="24"/>
        </w:rPr>
      </w:pPr>
    </w:p>
    <w:p w:rsidR="002E5877" w:rsidRDefault="002E5877" w:rsidP="00C52EFE">
      <w:pPr>
        <w:ind w:left="5670"/>
        <w:contextualSpacing/>
        <w:jc w:val="center"/>
        <w:outlineLvl w:val="0"/>
        <w:rPr>
          <w:bCs/>
          <w:sz w:val="24"/>
          <w:szCs w:val="24"/>
        </w:rPr>
      </w:pPr>
    </w:p>
    <w:p w:rsidR="002E5877" w:rsidRDefault="002E5877" w:rsidP="00C52EFE">
      <w:pPr>
        <w:ind w:left="5670"/>
        <w:contextualSpacing/>
        <w:jc w:val="center"/>
        <w:outlineLvl w:val="0"/>
        <w:rPr>
          <w:bCs/>
          <w:sz w:val="24"/>
          <w:szCs w:val="24"/>
        </w:rPr>
      </w:pPr>
    </w:p>
    <w:p w:rsidR="002E5877" w:rsidRDefault="002E5877" w:rsidP="00C52EFE">
      <w:pPr>
        <w:ind w:left="5670"/>
        <w:contextualSpacing/>
        <w:jc w:val="center"/>
        <w:outlineLvl w:val="0"/>
        <w:rPr>
          <w:bCs/>
          <w:sz w:val="24"/>
          <w:szCs w:val="24"/>
        </w:rPr>
      </w:pPr>
    </w:p>
    <w:p w:rsidR="002E5877" w:rsidRDefault="002E5877" w:rsidP="00C52EFE">
      <w:pPr>
        <w:ind w:left="5670"/>
        <w:contextualSpacing/>
        <w:jc w:val="center"/>
        <w:outlineLvl w:val="0"/>
        <w:rPr>
          <w:bCs/>
          <w:sz w:val="24"/>
          <w:szCs w:val="24"/>
        </w:rPr>
      </w:pPr>
    </w:p>
    <w:p w:rsidR="002E5877" w:rsidRPr="00DB371F" w:rsidRDefault="002E5877" w:rsidP="00C52EFE">
      <w:pPr>
        <w:ind w:left="5670"/>
        <w:contextualSpacing/>
        <w:jc w:val="center"/>
        <w:outlineLvl w:val="0"/>
        <w:rPr>
          <w:bCs/>
          <w:sz w:val="24"/>
          <w:szCs w:val="24"/>
        </w:rPr>
      </w:pPr>
    </w:p>
    <w:p w:rsidR="00CA64A1" w:rsidRPr="00DB371F" w:rsidRDefault="00CA64A1" w:rsidP="00622138">
      <w:pPr>
        <w:ind w:left="5670"/>
        <w:contextualSpacing/>
        <w:jc w:val="right"/>
        <w:outlineLvl w:val="0"/>
        <w:rPr>
          <w:bCs/>
          <w:sz w:val="24"/>
          <w:szCs w:val="24"/>
        </w:rPr>
      </w:pPr>
      <w:r w:rsidRPr="00DB371F">
        <w:rPr>
          <w:bCs/>
          <w:sz w:val="24"/>
          <w:szCs w:val="24"/>
        </w:rPr>
        <w:lastRenderedPageBreak/>
        <w:t>Приложение № 1</w:t>
      </w:r>
    </w:p>
    <w:p w:rsidR="00CA64A1" w:rsidRPr="00DB371F" w:rsidRDefault="00CA64A1" w:rsidP="00622138">
      <w:pPr>
        <w:ind w:left="5670"/>
        <w:contextualSpacing/>
        <w:jc w:val="right"/>
        <w:rPr>
          <w:sz w:val="24"/>
          <w:szCs w:val="24"/>
        </w:rPr>
      </w:pPr>
      <w:r w:rsidRPr="00DB371F">
        <w:rPr>
          <w:bCs/>
          <w:sz w:val="24"/>
          <w:szCs w:val="24"/>
        </w:rPr>
        <w:t xml:space="preserve">к решению Совета народных депутатов </w:t>
      </w:r>
      <w:r w:rsidRPr="00DB371F">
        <w:rPr>
          <w:sz w:val="24"/>
          <w:szCs w:val="24"/>
        </w:rPr>
        <w:t>Киселевского городского округа</w:t>
      </w:r>
    </w:p>
    <w:p w:rsidR="00CA64A1" w:rsidRPr="00DB371F" w:rsidRDefault="00622138" w:rsidP="00622138">
      <w:pPr>
        <w:contextualSpacing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«29</w:t>
      </w:r>
      <w:r w:rsidR="00CA64A1" w:rsidRPr="00DB371F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июня</w:t>
      </w:r>
      <w:r w:rsidR="00CA64A1" w:rsidRPr="00DB371F">
        <w:rPr>
          <w:color w:val="000000"/>
          <w:sz w:val="24"/>
          <w:szCs w:val="24"/>
        </w:rPr>
        <w:t xml:space="preserve"> 2023 г. №</w:t>
      </w:r>
      <w:r>
        <w:rPr>
          <w:color w:val="000000"/>
          <w:sz w:val="24"/>
          <w:szCs w:val="24"/>
        </w:rPr>
        <w:t xml:space="preserve"> </w:t>
      </w:r>
      <w:r w:rsidR="00CF029F">
        <w:rPr>
          <w:color w:val="000000"/>
          <w:sz w:val="24"/>
          <w:szCs w:val="24"/>
        </w:rPr>
        <w:t>23</w:t>
      </w:r>
      <w:r>
        <w:rPr>
          <w:color w:val="000000"/>
          <w:sz w:val="24"/>
          <w:szCs w:val="24"/>
        </w:rPr>
        <w:t>-н</w:t>
      </w:r>
    </w:p>
    <w:p w:rsidR="00CA64A1" w:rsidRPr="00DB371F" w:rsidRDefault="00CA64A1" w:rsidP="00CA64A1">
      <w:pPr>
        <w:contextualSpacing/>
        <w:outlineLvl w:val="0"/>
        <w:rPr>
          <w:bCs/>
          <w:sz w:val="24"/>
          <w:szCs w:val="24"/>
        </w:rPr>
      </w:pPr>
    </w:p>
    <w:p w:rsidR="00CA64A1" w:rsidRPr="00DB371F" w:rsidRDefault="00CA64A1" w:rsidP="00CA64A1">
      <w:pPr>
        <w:ind w:left="5670"/>
        <w:contextualSpacing/>
        <w:jc w:val="right"/>
        <w:outlineLvl w:val="0"/>
        <w:rPr>
          <w:bCs/>
          <w:sz w:val="24"/>
          <w:szCs w:val="24"/>
        </w:rPr>
      </w:pPr>
    </w:p>
    <w:p w:rsidR="00CA64A1" w:rsidRPr="00DB371F" w:rsidRDefault="00C52EFE" w:rsidP="00CA64A1">
      <w:pPr>
        <w:ind w:left="5670"/>
        <w:contextualSpacing/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="00CA64A1" w:rsidRPr="00DB371F">
        <w:rPr>
          <w:bCs/>
          <w:sz w:val="24"/>
          <w:szCs w:val="24"/>
        </w:rPr>
        <w:t>Приложение № 1</w:t>
      </w:r>
    </w:p>
    <w:p w:rsidR="00CA64A1" w:rsidRPr="00DB371F" w:rsidRDefault="00CA64A1" w:rsidP="00CA64A1">
      <w:pPr>
        <w:ind w:left="5670"/>
        <w:contextualSpacing/>
        <w:jc w:val="right"/>
        <w:rPr>
          <w:sz w:val="24"/>
          <w:szCs w:val="24"/>
        </w:rPr>
      </w:pPr>
      <w:r w:rsidRPr="00DB371F">
        <w:rPr>
          <w:bCs/>
          <w:sz w:val="24"/>
          <w:szCs w:val="24"/>
        </w:rPr>
        <w:t xml:space="preserve">к решению Совета народных депутатов </w:t>
      </w:r>
      <w:r w:rsidRPr="00DB371F">
        <w:rPr>
          <w:sz w:val="24"/>
          <w:szCs w:val="24"/>
        </w:rPr>
        <w:t>Киселевского городского округа</w:t>
      </w:r>
    </w:p>
    <w:p w:rsidR="00CA64A1" w:rsidRPr="00DB371F" w:rsidRDefault="00CA64A1" w:rsidP="00CA64A1">
      <w:pPr>
        <w:contextualSpacing/>
        <w:jc w:val="right"/>
        <w:rPr>
          <w:color w:val="000000"/>
          <w:sz w:val="24"/>
          <w:szCs w:val="24"/>
        </w:rPr>
      </w:pPr>
      <w:r w:rsidRPr="00DB371F">
        <w:rPr>
          <w:color w:val="000000"/>
          <w:sz w:val="24"/>
          <w:szCs w:val="24"/>
        </w:rPr>
        <w:t>от «22» сентября 2022 г. № 45-н</w:t>
      </w:r>
    </w:p>
    <w:p w:rsidR="00CA64A1" w:rsidRPr="00DB371F" w:rsidRDefault="00CA64A1" w:rsidP="00CA64A1">
      <w:pPr>
        <w:contextualSpacing/>
        <w:jc w:val="right"/>
        <w:rPr>
          <w:color w:val="000000"/>
          <w:sz w:val="24"/>
          <w:szCs w:val="24"/>
          <w:u w:val="single"/>
        </w:rPr>
      </w:pPr>
    </w:p>
    <w:p w:rsidR="00CA64A1" w:rsidRPr="00DB371F" w:rsidRDefault="00CA64A1" w:rsidP="00CA64A1">
      <w:pPr>
        <w:contextualSpacing/>
        <w:jc w:val="center"/>
        <w:rPr>
          <w:rStyle w:val="fontstyle21"/>
          <w:sz w:val="24"/>
          <w:szCs w:val="24"/>
        </w:rPr>
      </w:pPr>
      <w:r w:rsidRPr="00DB371F">
        <w:rPr>
          <w:rStyle w:val="fontstyle21"/>
          <w:sz w:val="24"/>
          <w:szCs w:val="24"/>
        </w:rPr>
        <w:t>ПОРЯДОК ВЫДВИЖЕНИЯ, ВНЕСЕНИЯ, ОБСУЖДЕНИЯ, РАССМОТРЕНИЯ ИНИЦИАТИВНЫХ ПРОЕКТОВ, А ТАКЖЕ ПРОВЕДЕНИЯ ИХ КОНКУРСНОГО ОТБОРА В КИСЕЛЕВСКОМ ГОРОДСКОМ ОКРУГЕ</w:t>
      </w:r>
    </w:p>
    <w:p w:rsidR="00CA64A1" w:rsidRPr="00DB371F" w:rsidRDefault="00CA64A1" w:rsidP="00CA64A1">
      <w:pPr>
        <w:ind w:firstLine="709"/>
        <w:contextualSpacing/>
        <w:jc w:val="both"/>
        <w:rPr>
          <w:sz w:val="24"/>
          <w:szCs w:val="24"/>
        </w:rPr>
      </w:pPr>
    </w:p>
    <w:p w:rsidR="00CA64A1" w:rsidRPr="00DB371F" w:rsidRDefault="00CA64A1" w:rsidP="00CA64A1">
      <w:pPr>
        <w:ind w:firstLine="709"/>
        <w:contextualSpacing/>
        <w:jc w:val="center"/>
        <w:rPr>
          <w:b/>
          <w:sz w:val="24"/>
          <w:szCs w:val="24"/>
        </w:rPr>
      </w:pPr>
      <w:r w:rsidRPr="00DB371F">
        <w:rPr>
          <w:b/>
          <w:sz w:val="24"/>
          <w:szCs w:val="24"/>
        </w:rPr>
        <w:t>Раздел 1. Общие положения</w:t>
      </w:r>
    </w:p>
    <w:p w:rsidR="00CA64A1" w:rsidRPr="00DB371F" w:rsidRDefault="00CA64A1" w:rsidP="00CA64A1">
      <w:pPr>
        <w:ind w:firstLine="709"/>
        <w:contextualSpacing/>
        <w:jc w:val="both"/>
        <w:rPr>
          <w:sz w:val="24"/>
          <w:szCs w:val="24"/>
        </w:rPr>
      </w:pPr>
    </w:p>
    <w:p w:rsidR="00CA64A1" w:rsidRPr="00DB371F" w:rsidRDefault="00CA64A1" w:rsidP="00CA64A1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DB371F">
        <w:rPr>
          <w:sz w:val="24"/>
          <w:szCs w:val="24"/>
        </w:rPr>
        <w:t xml:space="preserve">1.1 Порядок выдвижения, внесения, обсуждения, рассмотрения инициативных проектов, а также проведения их конкурсного отбора в Киселевском городском округе (далее Порядок) разработан  в соответствии с Федеральным законом от 06.10.2003№ 131-ФЗ «Об общих принципах организации местного самоуправления в Российской Федерации», </w:t>
      </w:r>
      <w:r w:rsidRPr="00DB371F">
        <w:rPr>
          <w:color w:val="000000"/>
          <w:spacing w:val="-1"/>
          <w:sz w:val="24"/>
          <w:szCs w:val="24"/>
        </w:rPr>
        <w:t>Уставом  Киселевского городского округа</w:t>
      </w:r>
      <w:r w:rsidRPr="00DB371F">
        <w:rPr>
          <w:sz w:val="24"/>
          <w:szCs w:val="24"/>
        </w:rPr>
        <w:t xml:space="preserve"> и регламентирует процедуру выдвижения, внесения, обсуждения, рассмотрения и проведения конкурсного отбора инициативных проектов, внесенных инициаторами проекта в администрацию</w:t>
      </w:r>
      <w:proofErr w:type="gramEnd"/>
      <w:r w:rsidRPr="00DB371F">
        <w:rPr>
          <w:sz w:val="24"/>
          <w:szCs w:val="24"/>
        </w:rPr>
        <w:t xml:space="preserve"> Киселевского городского округа.</w:t>
      </w:r>
    </w:p>
    <w:p w:rsidR="00CA64A1" w:rsidRPr="00DB371F" w:rsidRDefault="00CA64A1" w:rsidP="00CA64A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B371F">
        <w:rPr>
          <w:sz w:val="24"/>
          <w:szCs w:val="24"/>
        </w:rPr>
        <w:t xml:space="preserve">1.2. </w:t>
      </w:r>
      <w:r w:rsidRPr="00DB371F">
        <w:rPr>
          <w:color w:val="000000"/>
          <w:sz w:val="24"/>
          <w:szCs w:val="24"/>
        </w:rPr>
        <w:t>Основные понятия, используемые для целей настоящего Порядка:</w:t>
      </w:r>
    </w:p>
    <w:p w:rsidR="00CA64A1" w:rsidRPr="00DB371F" w:rsidRDefault="00CA64A1" w:rsidP="00CA64A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B371F">
        <w:rPr>
          <w:color w:val="000000"/>
          <w:sz w:val="24"/>
          <w:szCs w:val="24"/>
        </w:rPr>
        <w:t>- инициативный проект – предложение граждан, внесенное в установленном порядке в администрацию Киселевского городского округа в целях реализации мероприятий, имеющих приоритетное значение для жителей Киселевского городского округа или его части, по решению вопросов местного значения и</w:t>
      </w:r>
      <w:r w:rsidR="004D39E1">
        <w:rPr>
          <w:color w:val="000000"/>
          <w:sz w:val="24"/>
          <w:szCs w:val="24"/>
        </w:rPr>
        <w:t>ли иных вопросов, право решения</w:t>
      </w:r>
      <w:r w:rsidR="008E6411">
        <w:rPr>
          <w:color w:val="000000"/>
          <w:sz w:val="24"/>
          <w:szCs w:val="24"/>
        </w:rPr>
        <w:t>,</w:t>
      </w:r>
      <w:r w:rsidRPr="00DB371F">
        <w:rPr>
          <w:color w:val="000000"/>
          <w:sz w:val="24"/>
          <w:szCs w:val="24"/>
        </w:rPr>
        <w:t xml:space="preserve"> которых предоставлено органам местного самоуправления Киселевского городского округа;</w:t>
      </w:r>
    </w:p>
    <w:p w:rsidR="00CA64A1" w:rsidRPr="00DB371F" w:rsidRDefault="00CA64A1" w:rsidP="00CA64A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B371F">
        <w:rPr>
          <w:color w:val="000000"/>
          <w:sz w:val="24"/>
          <w:szCs w:val="24"/>
        </w:rPr>
        <w:t xml:space="preserve">- инициативные платежи </w:t>
      </w:r>
      <w:r w:rsidR="00D32032">
        <w:rPr>
          <w:color w:val="000000"/>
          <w:sz w:val="24"/>
          <w:szCs w:val="24"/>
        </w:rPr>
        <w:t>–</w:t>
      </w:r>
      <w:r w:rsidRPr="00DB371F">
        <w:rPr>
          <w:color w:val="000000"/>
          <w:sz w:val="24"/>
          <w:szCs w:val="24"/>
        </w:rPr>
        <w:t xml:space="preserve"> 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Киселевского городского округа в целях реализации конкретных инициативных проектов;</w:t>
      </w:r>
    </w:p>
    <w:p w:rsidR="00CA64A1" w:rsidRPr="00DB371F" w:rsidRDefault="00CA64A1" w:rsidP="00CA64A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B371F">
        <w:rPr>
          <w:color w:val="000000"/>
          <w:sz w:val="24"/>
          <w:szCs w:val="24"/>
        </w:rPr>
        <w:t xml:space="preserve">- конкурсная комиссия </w:t>
      </w:r>
      <w:r w:rsidR="00D32032">
        <w:rPr>
          <w:color w:val="000000"/>
          <w:sz w:val="24"/>
          <w:szCs w:val="24"/>
        </w:rPr>
        <w:t>–</w:t>
      </w:r>
      <w:r w:rsidRPr="00DB371F">
        <w:rPr>
          <w:color w:val="000000"/>
          <w:sz w:val="24"/>
          <w:szCs w:val="24"/>
        </w:rPr>
        <w:t xml:space="preserve"> постоянно действующий коллегиальный орган, созданный в целях проведения конкурсного отбора инициативных проектов;</w:t>
      </w:r>
    </w:p>
    <w:p w:rsidR="00CA64A1" w:rsidRPr="00DB371F" w:rsidRDefault="00CA64A1" w:rsidP="00CA64A1">
      <w:pPr>
        <w:ind w:firstLine="709"/>
        <w:contextualSpacing/>
        <w:jc w:val="both"/>
        <w:rPr>
          <w:sz w:val="24"/>
          <w:szCs w:val="24"/>
        </w:rPr>
      </w:pPr>
      <w:r w:rsidRPr="00DB371F">
        <w:rPr>
          <w:color w:val="000000"/>
          <w:sz w:val="24"/>
          <w:szCs w:val="24"/>
        </w:rPr>
        <w:t>- инициаторы проекта – физические, юридические лица, органы территориального общественного самоуправления, соответствующие требованиям, установленным законодательством об общих принципах организации местного самоуправления в Российской Федерации, а также настоящим Порядком.</w:t>
      </w:r>
    </w:p>
    <w:p w:rsidR="00CA64A1" w:rsidRPr="00DB371F" w:rsidRDefault="00CA64A1" w:rsidP="00CA64A1">
      <w:pPr>
        <w:ind w:firstLine="709"/>
        <w:contextualSpacing/>
        <w:jc w:val="both"/>
        <w:rPr>
          <w:sz w:val="24"/>
          <w:szCs w:val="24"/>
        </w:rPr>
      </w:pPr>
      <w:r w:rsidRPr="00DB371F">
        <w:rPr>
          <w:sz w:val="24"/>
          <w:szCs w:val="24"/>
        </w:rPr>
        <w:t>1.3. Внесение инициативных проектов осуществляется в целях реализации мероприятий, имеющих приоритетное значение для жителей Киселевского городского округа или его части, и которые направлены на решение вопросов местного значения, определенных статьями 16, 16.1 Федерального закона от 06.10.2003 № 131-ФЗ «Об общих принципах организации местного самоуправления в Российской Федерации».</w:t>
      </w:r>
    </w:p>
    <w:p w:rsidR="00CA64A1" w:rsidRPr="00DB371F" w:rsidRDefault="00CA64A1" w:rsidP="00CA64A1">
      <w:pPr>
        <w:ind w:firstLine="709"/>
        <w:contextualSpacing/>
        <w:jc w:val="both"/>
        <w:rPr>
          <w:sz w:val="24"/>
          <w:szCs w:val="24"/>
          <w:shd w:val="clear" w:color="auto" w:fill="FFFFFF"/>
        </w:rPr>
      </w:pPr>
      <w:r w:rsidRPr="00DB371F">
        <w:rPr>
          <w:sz w:val="24"/>
          <w:szCs w:val="24"/>
        </w:rPr>
        <w:t xml:space="preserve">1.4. </w:t>
      </w:r>
      <w:r w:rsidRPr="00DB371F">
        <w:rPr>
          <w:sz w:val="24"/>
          <w:szCs w:val="24"/>
          <w:shd w:val="clear" w:color="auto" w:fill="FFFFFF"/>
        </w:rPr>
        <w:t>Максимальное количество инициативных проектов и общая предельная сумма финансирования инициативных проектов устанавливается администрацией Киселевского городского округа, исходя из общей суммы средств, предусмотренных решением о бюджете Киселевского городского округа (далее решение о местном бюджете) на очередной финансовый год и плановый период на финансирование инициативных проектов.</w:t>
      </w:r>
    </w:p>
    <w:p w:rsidR="00CA64A1" w:rsidRPr="00DB371F" w:rsidRDefault="00CA64A1" w:rsidP="00CA64A1">
      <w:pPr>
        <w:ind w:firstLine="709"/>
        <w:contextualSpacing/>
        <w:jc w:val="both"/>
        <w:rPr>
          <w:sz w:val="24"/>
          <w:szCs w:val="24"/>
        </w:rPr>
      </w:pPr>
      <w:r w:rsidRPr="00DB371F">
        <w:rPr>
          <w:sz w:val="24"/>
          <w:szCs w:val="24"/>
          <w:shd w:val="clear" w:color="auto" w:fill="FFFFFF"/>
        </w:rPr>
        <w:t xml:space="preserve">1.5. </w:t>
      </w:r>
      <w:r w:rsidRPr="00DB371F">
        <w:rPr>
          <w:sz w:val="24"/>
          <w:szCs w:val="24"/>
        </w:rPr>
        <w:t>Инициативный проект реализуется за счет средств местного бюджета Киселевского городского округа, в том числе инициативных платежей, сре</w:t>
      </w:r>
      <w:proofErr w:type="gramStart"/>
      <w:r w:rsidRPr="00DB371F">
        <w:rPr>
          <w:sz w:val="24"/>
          <w:szCs w:val="24"/>
        </w:rPr>
        <w:t>дств гр</w:t>
      </w:r>
      <w:proofErr w:type="gramEnd"/>
      <w:r w:rsidRPr="00DB371F">
        <w:rPr>
          <w:sz w:val="24"/>
          <w:szCs w:val="24"/>
        </w:rPr>
        <w:t>аждан, индивидуальных предпринимателей, юридических лиц, уплачиваемых на добровольной основе и зачисляемых в местный бюджет Киселевского городского округа в соответствии с Бюджетным кодексом Российской Федерации.</w:t>
      </w:r>
    </w:p>
    <w:p w:rsidR="00622138" w:rsidRDefault="00CA64A1" w:rsidP="00622138">
      <w:pPr>
        <w:ind w:firstLine="709"/>
        <w:contextualSpacing/>
        <w:jc w:val="both"/>
        <w:rPr>
          <w:sz w:val="24"/>
          <w:szCs w:val="24"/>
        </w:rPr>
      </w:pPr>
      <w:r w:rsidRPr="00DB371F">
        <w:rPr>
          <w:sz w:val="24"/>
          <w:szCs w:val="24"/>
        </w:rPr>
        <w:lastRenderedPageBreak/>
        <w:t>1.6. Объем бюджетных ассигнований на поддержку одного инициативного проекта из местного бюджета не должен превышать 2500,0 тыс. руб.</w:t>
      </w:r>
    </w:p>
    <w:p w:rsidR="00CA64A1" w:rsidRPr="00DB371F" w:rsidRDefault="00CA64A1" w:rsidP="00622138">
      <w:pPr>
        <w:ind w:firstLine="709"/>
        <w:contextualSpacing/>
        <w:jc w:val="both"/>
        <w:rPr>
          <w:sz w:val="24"/>
          <w:szCs w:val="24"/>
        </w:rPr>
      </w:pPr>
      <w:r w:rsidRPr="00DB371F">
        <w:rPr>
          <w:sz w:val="24"/>
          <w:szCs w:val="24"/>
        </w:rPr>
        <w:t xml:space="preserve">1.7. Финансовое обеспечение инициативного проекта за счет инициативных платежей должно составлять не менее </w:t>
      </w:r>
      <w:r w:rsidR="008376B3">
        <w:rPr>
          <w:sz w:val="24"/>
          <w:szCs w:val="24"/>
        </w:rPr>
        <w:t xml:space="preserve">5 </w:t>
      </w:r>
      <w:r w:rsidRPr="00DB371F">
        <w:rPr>
          <w:sz w:val="24"/>
          <w:szCs w:val="24"/>
        </w:rPr>
        <w:t xml:space="preserve">% от полной стоимости инициативного проекта. </w:t>
      </w:r>
    </w:p>
    <w:p w:rsidR="00622138" w:rsidRDefault="00CA64A1" w:rsidP="00622138">
      <w:pPr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DB371F">
        <w:rPr>
          <w:color w:val="000000" w:themeColor="text1"/>
          <w:sz w:val="24"/>
          <w:szCs w:val="24"/>
        </w:rPr>
        <w:t>1.8. Результативность, адресность и целевой характер использования денежных средств, выделенных для реализации инициативного проекта, обеспечивает главный администратор (главный распорядитель) бюджетных средств.</w:t>
      </w:r>
    </w:p>
    <w:p w:rsidR="00622138" w:rsidRPr="00622138" w:rsidRDefault="00622138" w:rsidP="00622138">
      <w:pPr>
        <w:ind w:firstLine="709"/>
        <w:contextualSpacing/>
        <w:jc w:val="both"/>
        <w:rPr>
          <w:color w:val="000000" w:themeColor="text1"/>
          <w:sz w:val="24"/>
          <w:szCs w:val="24"/>
        </w:rPr>
      </w:pPr>
    </w:p>
    <w:p w:rsidR="00CA64A1" w:rsidRPr="00622138" w:rsidRDefault="00CA64A1" w:rsidP="00622138">
      <w:pPr>
        <w:ind w:firstLine="709"/>
        <w:contextualSpacing/>
        <w:jc w:val="center"/>
        <w:rPr>
          <w:color w:val="000000" w:themeColor="text1"/>
          <w:sz w:val="24"/>
          <w:szCs w:val="24"/>
        </w:rPr>
      </w:pPr>
      <w:r w:rsidRPr="00622138">
        <w:rPr>
          <w:b/>
          <w:sz w:val="24"/>
          <w:szCs w:val="24"/>
        </w:rPr>
        <w:t>Раздел 2. Выдвижение инициативных проектов</w:t>
      </w:r>
    </w:p>
    <w:p w:rsidR="00CA64A1" w:rsidRPr="00622138" w:rsidRDefault="00CA64A1" w:rsidP="00622138">
      <w:pPr>
        <w:pStyle w:val="ConsPlusNormal"/>
        <w:spacing w:before="220" w:after="160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4A1" w:rsidRPr="00DB371F" w:rsidRDefault="00CA64A1" w:rsidP="00622138">
      <w:pPr>
        <w:pStyle w:val="ConsPlusNormal"/>
        <w:spacing w:before="220" w:after="16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71F">
        <w:rPr>
          <w:rFonts w:ascii="Times New Roman" w:hAnsi="Times New Roman" w:cs="Times New Roman"/>
          <w:sz w:val="24"/>
          <w:szCs w:val="24"/>
        </w:rPr>
        <w:t>2.1. Выдвижение инициативных проектов осуществляется инициаторами проектов.</w:t>
      </w:r>
    </w:p>
    <w:p w:rsidR="00CA64A1" w:rsidRPr="00DB371F" w:rsidRDefault="00CA64A1" w:rsidP="00622138">
      <w:pPr>
        <w:pStyle w:val="ConsPlusNormal"/>
        <w:spacing w:before="220" w:after="16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71F">
        <w:rPr>
          <w:rFonts w:ascii="Times New Roman" w:hAnsi="Times New Roman" w:cs="Times New Roman"/>
          <w:sz w:val="24"/>
          <w:szCs w:val="24"/>
        </w:rPr>
        <w:t>2.2. Инициаторами проектов могут выступать:</w:t>
      </w:r>
    </w:p>
    <w:p w:rsidR="00CA64A1" w:rsidRPr="00DB371F" w:rsidRDefault="00CA64A1" w:rsidP="00622138">
      <w:pPr>
        <w:pStyle w:val="ConsPlusNormal"/>
        <w:spacing w:before="220" w:after="16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71F">
        <w:rPr>
          <w:rFonts w:ascii="Times New Roman" w:hAnsi="Times New Roman" w:cs="Times New Roman"/>
          <w:sz w:val="24"/>
          <w:szCs w:val="24"/>
        </w:rPr>
        <w:t>-инициативная группа численностью не менее десяти граждан, достигших шестнадцатилетнего возраста и проживающих на территории Киселевского городского округа (далее – инициативная группа);</w:t>
      </w:r>
    </w:p>
    <w:p w:rsidR="00CA64A1" w:rsidRPr="00DB371F" w:rsidRDefault="00CA64A1" w:rsidP="004D39E1">
      <w:pPr>
        <w:pStyle w:val="ConsPlusNormal"/>
        <w:spacing w:before="220" w:after="16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71F">
        <w:rPr>
          <w:rFonts w:ascii="Times New Roman" w:hAnsi="Times New Roman" w:cs="Times New Roman"/>
          <w:sz w:val="24"/>
          <w:szCs w:val="24"/>
        </w:rPr>
        <w:t>- органы территориального общественного самоуправления;</w:t>
      </w:r>
    </w:p>
    <w:p w:rsidR="00CA64A1" w:rsidRPr="00DB371F" w:rsidRDefault="00CA64A1" w:rsidP="004D39E1">
      <w:pPr>
        <w:pStyle w:val="ConsPlusNormal"/>
        <w:spacing w:before="220" w:after="16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71F">
        <w:rPr>
          <w:rFonts w:ascii="Times New Roman" w:hAnsi="Times New Roman" w:cs="Times New Roman"/>
          <w:sz w:val="24"/>
          <w:szCs w:val="24"/>
        </w:rPr>
        <w:t>- индивидуальные предприниматели, юридические лица, осуществляющие свою деятельность на территории Киселевского городского округа.</w:t>
      </w:r>
    </w:p>
    <w:p w:rsidR="00CA64A1" w:rsidRPr="00DB371F" w:rsidRDefault="00CA64A1" w:rsidP="004D39E1">
      <w:pPr>
        <w:pStyle w:val="ConsPlusNormal"/>
        <w:spacing w:before="220" w:after="16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71F">
        <w:rPr>
          <w:rFonts w:ascii="Times New Roman" w:hAnsi="Times New Roman" w:cs="Times New Roman"/>
          <w:sz w:val="24"/>
          <w:szCs w:val="24"/>
        </w:rPr>
        <w:t>2.3. Инициативные проекты, выдвигаемые инициаторами проектов, составляются по форме согласно приложению № 1 к настоящему Порядку.</w:t>
      </w:r>
    </w:p>
    <w:p w:rsidR="00CA64A1" w:rsidRPr="00DB371F" w:rsidRDefault="00CA64A1" w:rsidP="004D39E1">
      <w:pPr>
        <w:pStyle w:val="ConsPlusNormal"/>
        <w:spacing w:before="220" w:after="16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71F">
        <w:rPr>
          <w:rFonts w:ascii="Times New Roman" w:hAnsi="Times New Roman" w:cs="Times New Roman"/>
          <w:sz w:val="24"/>
          <w:szCs w:val="24"/>
        </w:rPr>
        <w:t>2.4. Представленный инициативный проект должен соответствовать следующим требованиям:</w:t>
      </w:r>
    </w:p>
    <w:p w:rsidR="00CA64A1" w:rsidRPr="00DB371F" w:rsidRDefault="00CA64A1" w:rsidP="004D39E1">
      <w:pPr>
        <w:pStyle w:val="ConsPlusNormal"/>
        <w:spacing w:before="220" w:after="16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71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B371F">
        <w:rPr>
          <w:rFonts w:ascii="Times New Roman" w:hAnsi="Times New Roman" w:cs="Times New Roman"/>
          <w:sz w:val="24"/>
          <w:szCs w:val="24"/>
        </w:rPr>
        <w:t>ориентирован</w:t>
      </w:r>
      <w:proofErr w:type="gramEnd"/>
      <w:r w:rsidRPr="00DB371F">
        <w:rPr>
          <w:rFonts w:ascii="Times New Roman" w:hAnsi="Times New Roman" w:cs="Times New Roman"/>
          <w:sz w:val="24"/>
          <w:szCs w:val="24"/>
        </w:rPr>
        <w:t xml:space="preserve"> на решение конкретной проблемы в рамках вопросов местного значения Киселевского городского округа;</w:t>
      </w:r>
    </w:p>
    <w:p w:rsidR="00CA64A1" w:rsidRPr="00DB371F" w:rsidRDefault="00CA64A1" w:rsidP="004D39E1">
      <w:pPr>
        <w:pStyle w:val="ConsPlusNormal"/>
        <w:spacing w:before="220" w:after="16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71F">
        <w:rPr>
          <w:rFonts w:ascii="Times New Roman" w:hAnsi="Times New Roman" w:cs="Times New Roman"/>
          <w:sz w:val="24"/>
          <w:szCs w:val="24"/>
        </w:rPr>
        <w:t>- не содержит мероприятия, направленные на выполнение землеустроительных работ, изготовление технических паспортов объектов, паспортов энергетического обследования объектов, схем теплоснабжения, водоснабжения и водоотведения;</w:t>
      </w:r>
    </w:p>
    <w:p w:rsidR="00622138" w:rsidRDefault="00CA64A1" w:rsidP="00622138">
      <w:pPr>
        <w:pStyle w:val="ConsPlusNormal"/>
        <w:spacing w:before="220" w:after="16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71F">
        <w:rPr>
          <w:rFonts w:ascii="Times New Roman" w:hAnsi="Times New Roman" w:cs="Times New Roman"/>
          <w:sz w:val="24"/>
          <w:szCs w:val="24"/>
        </w:rPr>
        <w:t>- не относится к объектам, подлежащим реконструкции, к новым объек</w:t>
      </w:r>
      <w:r w:rsidR="00622138">
        <w:rPr>
          <w:rFonts w:ascii="Times New Roman" w:hAnsi="Times New Roman" w:cs="Times New Roman"/>
          <w:sz w:val="24"/>
          <w:szCs w:val="24"/>
        </w:rPr>
        <w:t>там капитального строительства.</w:t>
      </w:r>
    </w:p>
    <w:p w:rsidR="00622138" w:rsidRDefault="00622138" w:rsidP="00622138">
      <w:pPr>
        <w:pStyle w:val="ConsPlusNormal"/>
        <w:spacing w:before="220" w:after="16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64A1" w:rsidRPr="00622138" w:rsidRDefault="00CA64A1" w:rsidP="00622138">
      <w:pPr>
        <w:pStyle w:val="ConsPlusNormal"/>
        <w:spacing w:before="220" w:after="16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2138">
        <w:rPr>
          <w:rFonts w:ascii="Times New Roman" w:hAnsi="Times New Roman" w:cs="Times New Roman"/>
          <w:b/>
          <w:sz w:val="24"/>
          <w:szCs w:val="24"/>
        </w:rPr>
        <w:t>Раздел 3. Обсуждение и рассмотрение инициативных проектов</w:t>
      </w:r>
    </w:p>
    <w:p w:rsidR="00CA64A1" w:rsidRPr="00622138" w:rsidRDefault="00CA64A1" w:rsidP="00CA64A1">
      <w:pPr>
        <w:ind w:firstLine="426"/>
        <w:contextualSpacing/>
        <w:jc w:val="both"/>
        <w:rPr>
          <w:b/>
          <w:sz w:val="24"/>
          <w:szCs w:val="24"/>
        </w:rPr>
      </w:pPr>
    </w:p>
    <w:p w:rsidR="00CA64A1" w:rsidRPr="00DB371F" w:rsidRDefault="00CA64A1" w:rsidP="00CA64A1">
      <w:pPr>
        <w:tabs>
          <w:tab w:val="left" w:pos="0"/>
          <w:tab w:val="left" w:pos="426"/>
        </w:tabs>
        <w:ind w:firstLine="709"/>
        <w:contextualSpacing/>
        <w:jc w:val="both"/>
        <w:rPr>
          <w:sz w:val="24"/>
          <w:szCs w:val="24"/>
        </w:rPr>
      </w:pPr>
      <w:r w:rsidRPr="00DB371F">
        <w:rPr>
          <w:sz w:val="24"/>
          <w:szCs w:val="24"/>
        </w:rPr>
        <w:t>3.1. Инициативный проект до внесения в администрацию Киселевского городского округа подлежит рассмотрению, обсуждению, определению его соответствия интересам жителей  Киселевского городского округа, целесообразности его реализации для принятия решения о его поддержке:</w:t>
      </w:r>
    </w:p>
    <w:p w:rsidR="00CA64A1" w:rsidRPr="00DB371F" w:rsidRDefault="00CA64A1" w:rsidP="00CA64A1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DB371F">
        <w:rPr>
          <w:sz w:val="24"/>
          <w:szCs w:val="24"/>
        </w:rPr>
        <w:t>- на собрании или конференции граждан;</w:t>
      </w:r>
    </w:p>
    <w:p w:rsidR="00CA64A1" w:rsidRPr="00DB371F" w:rsidRDefault="00CA64A1" w:rsidP="00CA64A1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DB371F">
        <w:rPr>
          <w:sz w:val="24"/>
          <w:szCs w:val="24"/>
        </w:rPr>
        <w:t>- на собрании или конференции граждан по вопросам осуществления территориального общественного самоуправления (в случае, если инициатором проекта выступают органы территориального общественного самоуправления);</w:t>
      </w:r>
    </w:p>
    <w:p w:rsidR="00CA64A1" w:rsidRPr="00DB371F" w:rsidRDefault="00CA64A1" w:rsidP="00CA64A1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DB371F">
        <w:rPr>
          <w:sz w:val="24"/>
          <w:szCs w:val="24"/>
        </w:rPr>
        <w:t>- путем опроса граждан, сбора их подписей (за исключением случаев, когда инициатором проекта выступают индивидуальные предприниматели и (или) юридические лица).</w:t>
      </w:r>
    </w:p>
    <w:p w:rsidR="00CA64A1" w:rsidRPr="00DB371F" w:rsidRDefault="00CA64A1" w:rsidP="00CA64A1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DB371F">
        <w:rPr>
          <w:sz w:val="24"/>
          <w:szCs w:val="24"/>
        </w:rPr>
        <w:t>3.2. Возможно рассмотрение нескольких инициативных проектов на одном собрании, на одной конференции граждан или при проведении одного опроса граждан.</w:t>
      </w:r>
    </w:p>
    <w:p w:rsidR="00CA64A1" w:rsidRPr="00DB371F" w:rsidRDefault="00CA64A1" w:rsidP="00CA64A1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DB371F">
        <w:rPr>
          <w:sz w:val="24"/>
          <w:szCs w:val="24"/>
        </w:rPr>
        <w:t xml:space="preserve">3.3. Проведение собрания, конференции и опроса граждан, сбор их подписей осуществляются в соответствии с законодательством об общих принципах организации местного самоуправления в Российской Федерации, Уставом Киселевского городского округа, </w:t>
      </w:r>
      <w:r w:rsidRPr="00DB371F">
        <w:rPr>
          <w:rFonts w:eastAsia="Calibri"/>
          <w:sz w:val="24"/>
          <w:szCs w:val="24"/>
        </w:rPr>
        <w:t>нормативным правовым актом</w:t>
      </w:r>
      <w:r w:rsidRPr="00DB371F">
        <w:rPr>
          <w:sz w:val="24"/>
          <w:szCs w:val="24"/>
        </w:rPr>
        <w:t xml:space="preserve"> Совета народных депутатов Киселевского городского округа.</w:t>
      </w:r>
    </w:p>
    <w:p w:rsidR="00CA64A1" w:rsidRPr="00DB371F" w:rsidRDefault="00CA64A1" w:rsidP="00CA64A1">
      <w:pPr>
        <w:tabs>
          <w:tab w:val="left" w:pos="0"/>
        </w:tabs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DB371F">
        <w:rPr>
          <w:color w:val="000000" w:themeColor="text1"/>
          <w:sz w:val="24"/>
          <w:szCs w:val="24"/>
        </w:rPr>
        <w:t>3.4. 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CA64A1" w:rsidRPr="00DB371F" w:rsidRDefault="00CA64A1" w:rsidP="00CA64A1">
      <w:pPr>
        <w:tabs>
          <w:tab w:val="left" w:pos="0"/>
        </w:tabs>
        <w:ind w:firstLine="709"/>
        <w:contextualSpacing/>
        <w:jc w:val="both"/>
        <w:rPr>
          <w:color w:val="FF0000"/>
          <w:sz w:val="24"/>
          <w:szCs w:val="24"/>
        </w:rPr>
      </w:pPr>
    </w:p>
    <w:p w:rsidR="00CA64A1" w:rsidRPr="00DB371F" w:rsidRDefault="00CA64A1" w:rsidP="00CA64A1">
      <w:pPr>
        <w:tabs>
          <w:tab w:val="left" w:pos="0"/>
        </w:tabs>
        <w:ind w:firstLine="709"/>
        <w:contextualSpacing/>
        <w:jc w:val="both"/>
        <w:rPr>
          <w:color w:val="FF0000"/>
          <w:sz w:val="24"/>
          <w:szCs w:val="24"/>
        </w:rPr>
      </w:pPr>
    </w:p>
    <w:p w:rsidR="00CA64A1" w:rsidRPr="00DB371F" w:rsidRDefault="00CA64A1" w:rsidP="00CA64A1">
      <w:pPr>
        <w:tabs>
          <w:tab w:val="left" w:pos="0"/>
        </w:tabs>
        <w:ind w:firstLine="709"/>
        <w:contextualSpacing/>
        <w:jc w:val="both"/>
        <w:rPr>
          <w:color w:val="FF0000"/>
          <w:sz w:val="24"/>
          <w:szCs w:val="24"/>
        </w:rPr>
      </w:pPr>
    </w:p>
    <w:p w:rsidR="00CA64A1" w:rsidRPr="00DB371F" w:rsidRDefault="00CA64A1" w:rsidP="00CA64A1">
      <w:pPr>
        <w:tabs>
          <w:tab w:val="left" w:pos="0"/>
        </w:tabs>
        <w:contextualSpacing/>
        <w:jc w:val="both"/>
        <w:rPr>
          <w:sz w:val="24"/>
          <w:szCs w:val="24"/>
        </w:rPr>
      </w:pPr>
    </w:p>
    <w:p w:rsidR="00CA64A1" w:rsidRPr="00DB371F" w:rsidRDefault="00CA64A1" w:rsidP="00CA64A1">
      <w:pPr>
        <w:tabs>
          <w:tab w:val="left" w:pos="0"/>
        </w:tabs>
        <w:contextualSpacing/>
        <w:jc w:val="center"/>
        <w:rPr>
          <w:b/>
          <w:sz w:val="24"/>
          <w:szCs w:val="24"/>
        </w:rPr>
      </w:pPr>
      <w:r w:rsidRPr="00DB371F">
        <w:rPr>
          <w:b/>
          <w:sz w:val="24"/>
          <w:szCs w:val="24"/>
        </w:rPr>
        <w:lastRenderedPageBreak/>
        <w:t>Раздел 4. Внесение инициативных проектов в администрацию Киселевского городского округа</w:t>
      </w:r>
    </w:p>
    <w:p w:rsidR="00CA64A1" w:rsidRPr="00DB371F" w:rsidRDefault="00CA64A1" w:rsidP="00CA64A1">
      <w:pPr>
        <w:tabs>
          <w:tab w:val="left" w:pos="0"/>
        </w:tabs>
        <w:contextualSpacing/>
        <w:jc w:val="both"/>
        <w:rPr>
          <w:sz w:val="24"/>
          <w:szCs w:val="24"/>
        </w:rPr>
      </w:pPr>
    </w:p>
    <w:p w:rsidR="00CA64A1" w:rsidRPr="00DB371F" w:rsidRDefault="00CA64A1" w:rsidP="00CA64A1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DB371F">
        <w:rPr>
          <w:sz w:val="24"/>
          <w:szCs w:val="24"/>
        </w:rPr>
        <w:t xml:space="preserve">4.1. Инициативные проекты, планируемые к реализации, представляются в администрацию Киселевского городского округа не позднее 1 октября текущего финансового года. </w:t>
      </w:r>
    </w:p>
    <w:p w:rsidR="00CA64A1" w:rsidRPr="00DB371F" w:rsidRDefault="00CA64A1" w:rsidP="00CA64A1">
      <w:pPr>
        <w:tabs>
          <w:tab w:val="left" w:pos="0"/>
        </w:tabs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DB371F">
        <w:rPr>
          <w:color w:val="000000" w:themeColor="text1"/>
          <w:sz w:val="24"/>
          <w:szCs w:val="24"/>
        </w:rPr>
        <w:t>Для проведения конкурсного отбора администрацией Киселевского городского округа устанавливаются даты и время приема инициативных проектов. Информация о сроках проведения конкурсного отбора размещается на официальном сайте администрации Киселевского городского округа.</w:t>
      </w:r>
    </w:p>
    <w:p w:rsidR="00CA64A1" w:rsidRPr="00DB371F" w:rsidRDefault="00CA64A1" w:rsidP="00CA64A1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DB371F">
        <w:rPr>
          <w:sz w:val="24"/>
          <w:szCs w:val="24"/>
        </w:rPr>
        <w:t>4.2. Внесение инициативного проекта осуществляется инициатором проекта (представителем инициативной группы) путем направления в администрацию Киселевского городского округа инициативного проекта, составленного по форме согласно приложению № 1 к настоящему Порядку, протокола собрания или конференции граждан, результатов опроса граждан и (или) подписных листов, подтверждающих поддержку инициативного проекта жителями Киселевского городского округа или его части.</w:t>
      </w:r>
    </w:p>
    <w:p w:rsidR="00CA64A1" w:rsidRPr="00DB371F" w:rsidRDefault="00CA64A1" w:rsidP="00CA64A1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DB371F">
        <w:rPr>
          <w:sz w:val="24"/>
          <w:szCs w:val="24"/>
        </w:rPr>
        <w:t>В случае если инициатором проекта выступают физические лица, к инициативному проекту прилагается согласие на обработку их персональных данных, составленное по форме согласно приложению № 2 к настоящему Порядку.</w:t>
      </w:r>
    </w:p>
    <w:p w:rsidR="00CA64A1" w:rsidRPr="00DB371F" w:rsidRDefault="00CA64A1" w:rsidP="00CA64A1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DB371F">
        <w:rPr>
          <w:sz w:val="24"/>
          <w:szCs w:val="24"/>
        </w:rPr>
        <w:t xml:space="preserve">4.3. </w:t>
      </w:r>
      <w:proofErr w:type="gramStart"/>
      <w:r w:rsidRPr="00DB371F">
        <w:rPr>
          <w:sz w:val="24"/>
          <w:szCs w:val="24"/>
        </w:rPr>
        <w:t>Информация о внесении инициативного проекта в администрацию Киселевского городского округа подлежит опубликованию (обнародованию) и размещению на официальном сайте администрации Киселевского городского округа в сети интернет в разделе «Инициативные проекты» в течение 3 рабочих дней со дня внесения инициативного проекта в  администрацию Киселевского городского округа и должна содержать сведения, указанные в приложении № 1 к Порядку, а также сведения об инициаторах проекта</w:t>
      </w:r>
      <w:proofErr w:type="gramEnd"/>
      <w:r w:rsidRPr="00DB371F">
        <w:rPr>
          <w:sz w:val="24"/>
          <w:szCs w:val="24"/>
        </w:rPr>
        <w:t>.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:rsidR="00CA64A1" w:rsidRPr="00DB371F" w:rsidRDefault="00CA64A1" w:rsidP="00CA64A1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DB371F">
        <w:rPr>
          <w:sz w:val="24"/>
          <w:szCs w:val="24"/>
        </w:rPr>
        <w:t>4.4. Свои замечания и предложения вправе направлять жители Киселевского городского округа, достигшие шестнадцатилетнего возраста.</w:t>
      </w:r>
    </w:p>
    <w:p w:rsidR="00CA64A1" w:rsidRPr="00DB371F" w:rsidRDefault="00CA64A1" w:rsidP="00CA64A1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</w:p>
    <w:p w:rsidR="00CA64A1" w:rsidRPr="00DB371F" w:rsidRDefault="00CA64A1" w:rsidP="00CA64A1">
      <w:pPr>
        <w:tabs>
          <w:tab w:val="left" w:pos="0"/>
        </w:tabs>
        <w:ind w:firstLine="709"/>
        <w:contextualSpacing/>
        <w:jc w:val="center"/>
        <w:rPr>
          <w:b/>
          <w:sz w:val="24"/>
          <w:szCs w:val="24"/>
        </w:rPr>
      </w:pPr>
      <w:r w:rsidRPr="00DB371F">
        <w:rPr>
          <w:b/>
          <w:sz w:val="24"/>
          <w:szCs w:val="24"/>
        </w:rPr>
        <w:t>Раздел 5. Рассмотрение инициативных проектов в администрации Киселевского городского округа</w:t>
      </w:r>
    </w:p>
    <w:p w:rsidR="00CA64A1" w:rsidRPr="00DB371F" w:rsidRDefault="00CA64A1" w:rsidP="00CA64A1">
      <w:pPr>
        <w:tabs>
          <w:tab w:val="left" w:pos="0"/>
        </w:tabs>
        <w:ind w:firstLine="709"/>
        <w:contextualSpacing/>
        <w:jc w:val="center"/>
        <w:rPr>
          <w:b/>
          <w:sz w:val="24"/>
          <w:szCs w:val="24"/>
        </w:rPr>
      </w:pPr>
    </w:p>
    <w:p w:rsidR="00CA64A1" w:rsidRPr="00DB371F" w:rsidRDefault="00CA64A1" w:rsidP="00CA64A1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71F">
        <w:rPr>
          <w:rFonts w:ascii="Times New Roman" w:hAnsi="Times New Roman" w:cs="Times New Roman"/>
          <w:sz w:val="24"/>
          <w:szCs w:val="24"/>
        </w:rPr>
        <w:t>5.1. Срок рассмотрения каждого инициативного проекта</w:t>
      </w:r>
      <w:r w:rsidRPr="00DB371F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администрацией Киселевского городского округа</w:t>
      </w:r>
      <w:r w:rsidRPr="00DB371F">
        <w:rPr>
          <w:rFonts w:ascii="Times New Roman" w:hAnsi="Times New Roman" w:cs="Times New Roman"/>
          <w:sz w:val="24"/>
          <w:szCs w:val="24"/>
        </w:rPr>
        <w:t xml:space="preserve"> не может превышать 30 дней со дня его внесения </w:t>
      </w:r>
      <w:r w:rsidRPr="00DB371F">
        <w:rPr>
          <w:rFonts w:ascii="Times New Roman" w:hAnsi="Times New Roman" w:cs="Times New Roman"/>
          <w:color w:val="000000"/>
          <w:sz w:val="24"/>
          <w:szCs w:val="24"/>
        </w:rPr>
        <w:t>на соответствие требованиям, установленным разделами и 2, 3, 4 настоящего Порядка.</w:t>
      </w:r>
    </w:p>
    <w:p w:rsidR="00CA64A1" w:rsidRPr="00DB371F" w:rsidRDefault="00CA64A1" w:rsidP="00CA64A1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color w:val="000000"/>
        </w:rPr>
      </w:pPr>
      <w:r w:rsidRPr="00DB371F">
        <w:rPr>
          <w:color w:val="000000"/>
        </w:rPr>
        <w:t xml:space="preserve">На этом этапе проводится технический анализ проектов, целью которого является проверка соответствия выдвинутого инициативного проекта всем условиям, прописанным в Порядке. В частности, проверяется наличие необходимых документов, а также проведение процедур инициирования и выдвижения инициативного проекта в соответствии с требованиями Порядка. Проверяется техническая возможность реализации проекта, </w:t>
      </w:r>
      <w:r w:rsidR="004D39E1">
        <w:rPr>
          <w:color w:val="000000"/>
        </w:rPr>
        <w:t>предполагаемая сметная стоимость проекта на предмет достоверности ее определения</w:t>
      </w:r>
      <w:r w:rsidRPr="00DB371F">
        <w:rPr>
          <w:color w:val="000000"/>
        </w:rPr>
        <w:t>, а также отсутствие дублирования инициативного проекта в других государственных программах субъекта Российской Федерации или муниципальных программах.</w:t>
      </w:r>
    </w:p>
    <w:p w:rsidR="00CA64A1" w:rsidRPr="00DB371F" w:rsidRDefault="00CA64A1" w:rsidP="00CA64A1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color w:val="000000"/>
        </w:rPr>
      </w:pPr>
      <w:r w:rsidRPr="00DB371F">
        <w:rPr>
          <w:color w:val="000000"/>
        </w:rPr>
        <w:t>Работы по техническому анализу, проводятся специалистами администрации Киселевского го</w:t>
      </w:r>
      <w:r w:rsidR="004D39E1">
        <w:rPr>
          <w:color w:val="000000"/>
        </w:rPr>
        <w:t>родского округа, и (или) органами</w:t>
      </w:r>
      <w:r w:rsidRPr="00DB371F">
        <w:rPr>
          <w:color w:val="000000"/>
        </w:rPr>
        <w:t xml:space="preserve"> местного самоуправления </w:t>
      </w:r>
      <w:r w:rsidR="004D39E1">
        <w:rPr>
          <w:color w:val="000000"/>
        </w:rPr>
        <w:t>Киселевского городского округа.</w:t>
      </w:r>
    </w:p>
    <w:p w:rsidR="00CA64A1" w:rsidRPr="00DB371F" w:rsidRDefault="00CA64A1" w:rsidP="00CA64A1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color w:val="000000"/>
        </w:rPr>
      </w:pPr>
      <w:r w:rsidRPr="00DB371F">
        <w:rPr>
          <w:color w:val="000000"/>
        </w:rPr>
        <w:t>При необходимости к этой работе привлекаются специалисты в соответствующей сфере деятельности. В частности, это могут быть эксперты в сфере инклюзии, дизайна городской среды или универсального дизайна.</w:t>
      </w:r>
    </w:p>
    <w:p w:rsidR="00CA64A1" w:rsidRPr="00DB371F" w:rsidRDefault="00CA64A1" w:rsidP="00CA64A1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71F">
        <w:rPr>
          <w:rFonts w:ascii="Times New Roman" w:hAnsi="Times New Roman" w:cs="Times New Roman"/>
          <w:color w:val="000000"/>
          <w:sz w:val="24"/>
          <w:szCs w:val="24"/>
        </w:rPr>
        <w:t>5.2. В случае если в администрацию внесено 2 и более инициативных проекта, в том числе с описанием аналогичных по содержанию приоритетных проблем, администрация Киселевского городского организует проведение конкурсного отбора и информирует об этом инициатора проекта.</w:t>
      </w:r>
    </w:p>
    <w:p w:rsidR="00CA64A1" w:rsidRPr="00DB371F" w:rsidRDefault="00CA64A1" w:rsidP="00CA64A1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71F">
        <w:rPr>
          <w:rFonts w:ascii="Times New Roman" w:hAnsi="Times New Roman" w:cs="Times New Roman"/>
          <w:color w:val="000000"/>
          <w:sz w:val="24"/>
          <w:szCs w:val="24"/>
        </w:rPr>
        <w:t>5.3. Администрация Киселевского городского округа по результатам рассмотрения инициативного проекта, в том числе проведенного конкурсного отбора, принимает одно из следующих решений:</w:t>
      </w:r>
    </w:p>
    <w:p w:rsidR="00CA64A1" w:rsidRPr="00DB371F" w:rsidRDefault="00CA64A1" w:rsidP="00CA64A1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71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1) поддержать инициативный проект (далее-решение о поддержке инициативного проекта) и продолжить работу над ним в пределах бюджетных ассигнований, предусмотренных решением о местном бюджете на очередной финансовый год и плановый период на соответствующие цели; </w:t>
      </w:r>
    </w:p>
    <w:p w:rsidR="00CA64A1" w:rsidRPr="00DB371F" w:rsidRDefault="00CA64A1" w:rsidP="00CA64A1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71F">
        <w:rPr>
          <w:rFonts w:ascii="Times New Roman" w:hAnsi="Times New Roman" w:cs="Times New Roman"/>
          <w:color w:val="000000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CA64A1" w:rsidRPr="00DB371F" w:rsidRDefault="00CA64A1" w:rsidP="00CA64A1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71F">
        <w:rPr>
          <w:rFonts w:ascii="Times New Roman" w:hAnsi="Times New Roman" w:cs="Times New Roman"/>
          <w:color w:val="000000"/>
          <w:sz w:val="24"/>
          <w:szCs w:val="24"/>
        </w:rPr>
        <w:t>5.4. Решение о поддержке инициативного проекта должно содержать сведения о:</w:t>
      </w:r>
    </w:p>
    <w:p w:rsidR="00CA64A1" w:rsidRPr="00DB371F" w:rsidRDefault="00CA64A1" w:rsidP="00CA64A1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71F">
        <w:rPr>
          <w:rFonts w:ascii="Times New Roman" w:hAnsi="Times New Roman" w:cs="Times New Roman"/>
          <w:color w:val="000000"/>
          <w:sz w:val="24"/>
          <w:szCs w:val="24"/>
        </w:rPr>
        <w:t xml:space="preserve">- реализуемом инициативном </w:t>
      </w:r>
      <w:proofErr w:type="gramStart"/>
      <w:r w:rsidRPr="00DB371F">
        <w:rPr>
          <w:rFonts w:ascii="Times New Roman" w:hAnsi="Times New Roman" w:cs="Times New Roman"/>
          <w:color w:val="000000"/>
          <w:sz w:val="24"/>
          <w:szCs w:val="24"/>
        </w:rPr>
        <w:t>проекте</w:t>
      </w:r>
      <w:proofErr w:type="gramEnd"/>
      <w:r w:rsidRPr="00DB371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DB371F">
        <w:rPr>
          <w:rFonts w:ascii="Times New Roman" w:hAnsi="Times New Roman" w:cs="Times New Roman"/>
          <w:sz w:val="24"/>
          <w:szCs w:val="24"/>
        </w:rPr>
        <w:t>направление расходования средств бюджета Киселевского городского округа)</w:t>
      </w:r>
      <w:r w:rsidRPr="00DB37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A64A1" w:rsidRPr="00DB371F" w:rsidRDefault="00CA64A1" w:rsidP="00CA64A1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71F">
        <w:rPr>
          <w:rFonts w:ascii="Times New Roman" w:hAnsi="Times New Roman" w:cs="Times New Roman"/>
          <w:color w:val="000000"/>
          <w:sz w:val="24"/>
          <w:szCs w:val="24"/>
        </w:rPr>
        <w:t>- стоимости инициативного проекта, в том числе об объеме инициативных платежей;</w:t>
      </w:r>
    </w:p>
    <w:p w:rsidR="00CA64A1" w:rsidRPr="00DB371F" w:rsidRDefault="00CA64A1" w:rsidP="00CA64A1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71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DB371F">
        <w:rPr>
          <w:rFonts w:ascii="Times New Roman" w:hAnsi="Times New Roman" w:cs="Times New Roman"/>
          <w:color w:val="000000"/>
          <w:sz w:val="24"/>
          <w:szCs w:val="24"/>
        </w:rPr>
        <w:t>сроке</w:t>
      </w:r>
      <w:proofErr w:type="gramEnd"/>
      <w:r w:rsidRPr="00DB371F">
        <w:rPr>
          <w:rFonts w:ascii="Times New Roman" w:hAnsi="Times New Roman" w:cs="Times New Roman"/>
          <w:color w:val="000000"/>
          <w:sz w:val="24"/>
          <w:szCs w:val="24"/>
        </w:rPr>
        <w:t xml:space="preserve"> перечисления и информации для перечисления инициативных платежей в бюджет  Киселевского городского  округа.</w:t>
      </w:r>
    </w:p>
    <w:p w:rsidR="00CA64A1" w:rsidRPr="00DB371F" w:rsidRDefault="00CA64A1" w:rsidP="00CA64A1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DB371F">
        <w:rPr>
          <w:color w:val="000000"/>
          <w:sz w:val="24"/>
          <w:szCs w:val="24"/>
        </w:rPr>
        <w:t xml:space="preserve">5.5. Администрация Киселевского городского округа принимает </w:t>
      </w:r>
      <w:r w:rsidRPr="00DB371F">
        <w:rPr>
          <w:sz w:val="24"/>
          <w:szCs w:val="24"/>
        </w:rPr>
        <w:t>решение об отказе в поддержке инициативного проекта в случае:</w:t>
      </w:r>
    </w:p>
    <w:p w:rsidR="00CA64A1" w:rsidRPr="00DB371F" w:rsidRDefault="00CA64A1" w:rsidP="00CA64A1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DB371F">
        <w:rPr>
          <w:sz w:val="24"/>
          <w:szCs w:val="24"/>
        </w:rPr>
        <w:t>1) несоблюдения установленного порядка внесения инициативного проекта и его рассмотрения;</w:t>
      </w:r>
    </w:p>
    <w:p w:rsidR="00CA64A1" w:rsidRPr="00DB371F" w:rsidRDefault="00CA64A1" w:rsidP="00CA64A1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DB371F">
        <w:rPr>
          <w:sz w:val="24"/>
          <w:szCs w:val="24"/>
        </w:rPr>
        <w:t xml:space="preserve"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 актов Кемеровской области </w:t>
      </w:r>
      <w:r w:rsidR="00D32032">
        <w:rPr>
          <w:sz w:val="24"/>
          <w:szCs w:val="24"/>
        </w:rPr>
        <w:t>–</w:t>
      </w:r>
      <w:r w:rsidRPr="00DB371F">
        <w:rPr>
          <w:sz w:val="24"/>
          <w:szCs w:val="24"/>
        </w:rPr>
        <w:t xml:space="preserve"> Кузбасса, муниципальных правовых актов Киселевского городского округа, Устава Киселевского  городского округа;</w:t>
      </w:r>
    </w:p>
    <w:p w:rsidR="00CA64A1" w:rsidRPr="00DB371F" w:rsidRDefault="00CA64A1" w:rsidP="00CA64A1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DB371F">
        <w:rPr>
          <w:sz w:val="24"/>
          <w:szCs w:val="24"/>
        </w:rPr>
        <w:t>3) невозможности реализации инициативного проекта ввиду отсутствия у органов местного самоуправления Киселевского городского округа необходимых полномочий и прав;</w:t>
      </w:r>
    </w:p>
    <w:p w:rsidR="00CA64A1" w:rsidRPr="00DB371F" w:rsidRDefault="00CA64A1" w:rsidP="00CA64A1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DB371F">
        <w:rPr>
          <w:sz w:val="24"/>
          <w:szCs w:val="24"/>
        </w:rPr>
        <w:t>4) отсутствия средств бюджета Киселевского городского округа в объеме, необходимом для реализации инициативного проекта;</w:t>
      </w:r>
    </w:p>
    <w:p w:rsidR="00CA64A1" w:rsidRPr="00DB371F" w:rsidRDefault="00CA64A1" w:rsidP="00CA64A1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DB371F">
        <w:rPr>
          <w:sz w:val="24"/>
          <w:szCs w:val="24"/>
        </w:rPr>
        <w:t>5) наличия возможности решения описанной в инициативном проекте проблемы более эффективным способом;</w:t>
      </w:r>
    </w:p>
    <w:p w:rsidR="00CA64A1" w:rsidRPr="00DB371F" w:rsidRDefault="00CA64A1" w:rsidP="00CA64A1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DB371F">
        <w:rPr>
          <w:sz w:val="24"/>
          <w:szCs w:val="24"/>
        </w:rPr>
        <w:t>6) признания инициативного проекта не прошедшим конкурсный отбор.</w:t>
      </w:r>
    </w:p>
    <w:p w:rsidR="00CA64A1" w:rsidRPr="00DB371F" w:rsidRDefault="00CA64A1" w:rsidP="00CA64A1">
      <w:pPr>
        <w:tabs>
          <w:tab w:val="left" w:pos="0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DB371F">
        <w:rPr>
          <w:sz w:val="24"/>
          <w:szCs w:val="24"/>
        </w:rPr>
        <w:t xml:space="preserve">5.6. </w:t>
      </w:r>
      <w:r w:rsidRPr="00DB371F">
        <w:rPr>
          <w:color w:val="000000"/>
          <w:sz w:val="24"/>
          <w:szCs w:val="24"/>
        </w:rPr>
        <w:t>Администрация Киселевского городского округа вправе, а в случае, предусмотренном подпунктом 5 пункта 5.5 настоящего раздела,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CA64A1" w:rsidRPr="00DB371F" w:rsidRDefault="00CA64A1" w:rsidP="00622138">
      <w:pPr>
        <w:tabs>
          <w:tab w:val="left" w:pos="0"/>
        </w:tabs>
        <w:contextualSpacing/>
        <w:jc w:val="both"/>
        <w:rPr>
          <w:color w:val="FF0000"/>
          <w:sz w:val="24"/>
          <w:szCs w:val="24"/>
        </w:rPr>
      </w:pPr>
    </w:p>
    <w:p w:rsidR="00CA64A1" w:rsidRPr="00DB371F" w:rsidRDefault="00CA64A1" w:rsidP="00CA64A1">
      <w:pPr>
        <w:tabs>
          <w:tab w:val="left" w:pos="0"/>
        </w:tabs>
        <w:ind w:firstLine="709"/>
        <w:jc w:val="center"/>
        <w:rPr>
          <w:b/>
          <w:color w:val="000000"/>
          <w:sz w:val="24"/>
          <w:szCs w:val="24"/>
        </w:rPr>
      </w:pPr>
      <w:r w:rsidRPr="00DB371F">
        <w:rPr>
          <w:b/>
          <w:color w:val="000000"/>
          <w:sz w:val="24"/>
          <w:szCs w:val="24"/>
        </w:rPr>
        <w:t>Раздел 6. Рассмотрение инициативных проектов конкурсной комиссией и проведение конкурсного отбора</w:t>
      </w:r>
    </w:p>
    <w:p w:rsidR="00CA64A1" w:rsidRPr="00DB371F" w:rsidRDefault="00CA64A1" w:rsidP="00CA64A1">
      <w:pPr>
        <w:tabs>
          <w:tab w:val="left" w:pos="0"/>
        </w:tabs>
        <w:ind w:firstLine="709"/>
        <w:jc w:val="both"/>
        <w:rPr>
          <w:b/>
          <w:color w:val="000000"/>
          <w:sz w:val="24"/>
          <w:szCs w:val="24"/>
        </w:rPr>
      </w:pPr>
    </w:p>
    <w:p w:rsidR="00CA64A1" w:rsidRPr="00DB371F" w:rsidRDefault="00CA64A1" w:rsidP="00CA64A1">
      <w:pPr>
        <w:tabs>
          <w:tab w:val="left" w:pos="0"/>
        </w:tabs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DB371F">
        <w:rPr>
          <w:color w:val="000000" w:themeColor="text1"/>
          <w:sz w:val="24"/>
          <w:szCs w:val="24"/>
        </w:rPr>
        <w:t>6.1. В случае, установленном пунктом 5.2 раздела 5 Порядка инициативные проекты подлежат конкурсному отбору, проводимому конкурсной комиссией.</w:t>
      </w:r>
      <w:r w:rsidR="00622138">
        <w:rPr>
          <w:color w:val="000000" w:themeColor="text1"/>
          <w:sz w:val="24"/>
          <w:szCs w:val="24"/>
        </w:rPr>
        <w:t xml:space="preserve"> </w:t>
      </w:r>
      <w:r w:rsidRPr="00DB371F">
        <w:rPr>
          <w:color w:val="000000" w:themeColor="text1"/>
          <w:sz w:val="24"/>
          <w:szCs w:val="24"/>
        </w:rPr>
        <w:t xml:space="preserve">Конкурсный отбор инициативных проектов осуществляется на основании балльной шкалы оценки инициативных проектов в соответствии с </w:t>
      </w:r>
      <w:r w:rsidR="00D016CA" w:rsidRPr="00DB371F">
        <w:rPr>
          <w:color w:val="000000" w:themeColor="text1"/>
          <w:sz w:val="24"/>
          <w:szCs w:val="24"/>
        </w:rPr>
        <w:t>приложение № 3</w:t>
      </w:r>
      <w:r w:rsidR="00D016CA">
        <w:rPr>
          <w:color w:val="000000" w:themeColor="text1"/>
          <w:sz w:val="24"/>
          <w:szCs w:val="24"/>
        </w:rPr>
        <w:t xml:space="preserve"> к </w:t>
      </w:r>
      <w:r w:rsidRPr="00DB371F">
        <w:rPr>
          <w:color w:val="000000" w:themeColor="text1"/>
          <w:sz w:val="24"/>
          <w:szCs w:val="24"/>
        </w:rPr>
        <w:t>настоящ</w:t>
      </w:r>
      <w:r w:rsidR="00D016CA">
        <w:rPr>
          <w:color w:val="000000" w:themeColor="text1"/>
          <w:sz w:val="24"/>
          <w:szCs w:val="24"/>
        </w:rPr>
        <w:t>е</w:t>
      </w:r>
      <w:r w:rsidRPr="00DB371F">
        <w:rPr>
          <w:color w:val="000000" w:themeColor="text1"/>
          <w:sz w:val="24"/>
          <w:szCs w:val="24"/>
        </w:rPr>
        <w:t>м</w:t>
      </w:r>
      <w:r w:rsidR="00D016CA">
        <w:rPr>
          <w:color w:val="000000" w:themeColor="text1"/>
          <w:sz w:val="24"/>
          <w:szCs w:val="24"/>
        </w:rPr>
        <w:t>у Порядку</w:t>
      </w:r>
      <w:r w:rsidRPr="00DB371F">
        <w:rPr>
          <w:color w:val="000000" w:themeColor="text1"/>
          <w:sz w:val="24"/>
          <w:szCs w:val="24"/>
        </w:rPr>
        <w:t>.</w:t>
      </w:r>
    </w:p>
    <w:p w:rsidR="00CA64A1" w:rsidRPr="00DB371F" w:rsidRDefault="00CA64A1" w:rsidP="00CA64A1">
      <w:pPr>
        <w:tabs>
          <w:tab w:val="left" w:pos="0"/>
        </w:tabs>
        <w:ind w:firstLine="709"/>
        <w:jc w:val="both"/>
        <w:rPr>
          <w:color w:val="000000" w:themeColor="text1"/>
          <w:sz w:val="24"/>
          <w:szCs w:val="24"/>
        </w:rPr>
      </w:pPr>
      <w:r w:rsidRPr="00DB371F">
        <w:rPr>
          <w:color w:val="000000" w:themeColor="text1"/>
          <w:sz w:val="24"/>
          <w:szCs w:val="24"/>
        </w:rPr>
        <w:t>6.2. Конкурсная комиссия по результатам рассмотрения инициативного проекта принимает одно из следующих решений:</w:t>
      </w:r>
    </w:p>
    <w:p w:rsidR="00CA64A1" w:rsidRPr="00DB371F" w:rsidRDefault="00CA64A1" w:rsidP="00CA64A1">
      <w:pPr>
        <w:tabs>
          <w:tab w:val="left" w:pos="0"/>
        </w:tabs>
        <w:ind w:firstLine="709"/>
        <w:jc w:val="both"/>
        <w:rPr>
          <w:color w:val="000000" w:themeColor="text1"/>
          <w:sz w:val="24"/>
          <w:szCs w:val="24"/>
        </w:rPr>
      </w:pPr>
      <w:r w:rsidRPr="00DB371F">
        <w:rPr>
          <w:color w:val="000000" w:themeColor="text1"/>
          <w:sz w:val="24"/>
          <w:szCs w:val="24"/>
        </w:rPr>
        <w:t>- признать инициативный проект прошедшим конкурсной отбор;</w:t>
      </w:r>
    </w:p>
    <w:p w:rsidR="00CA64A1" w:rsidRPr="00DB371F" w:rsidRDefault="00CA64A1" w:rsidP="00CA64A1">
      <w:pPr>
        <w:tabs>
          <w:tab w:val="left" w:pos="0"/>
        </w:tabs>
        <w:ind w:firstLine="709"/>
        <w:jc w:val="both"/>
        <w:rPr>
          <w:color w:val="000000" w:themeColor="text1"/>
          <w:sz w:val="24"/>
          <w:szCs w:val="24"/>
        </w:rPr>
      </w:pPr>
      <w:r w:rsidRPr="00DB371F">
        <w:rPr>
          <w:color w:val="000000" w:themeColor="text1"/>
          <w:sz w:val="24"/>
          <w:szCs w:val="24"/>
        </w:rPr>
        <w:t>- признать инициативный проект не прошедшим конкурсный отбор;</w:t>
      </w:r>
    </w:p>
    <w:p w:rsidR="00CA64A1" w:rsidRPr="00DB371F" w:rsidRDefault="00CA64A1" w:rsidP="00CA64A1">
      <w:pPr>
        <w:tabs>
          <w:tab w:val="left" w:pos="0"/>
        </w:tabs>
        <w:ind w:firstLine="709"/>
        <w:jc w:val="both"/>
        <w:rPr>
          <w:color w:val="000000" w:themeColor="text1"/>
          <w:sz w:val="24"/>
          <w:szCs w:val="24"/>
        </w:rPr>
      </w:pPr>
      <w:r w:rsidRPr="00DB371F">
        <w:rPr>
          <w:color w:val="000000" w:themeColor="text1"/>
          <w:sz w:val="24"/>
          <w:szCs w:val="24"/>
        </w:rPr>
        <w:t>6.3. Решение принимается конкурсной комиссией по каждому представленному инициативному проекту отдельно.</w:t>
      </w:r>
    </w:p>
    <w:p w:rsidR="00CA64A1" w:rsidRPr="00DB371F" w:rsidRDefault="00CA64A1" w:rsidP="00CA64A1">
      <w:pPr>
        <w:tabs>
          <w:tab w:val="left" w:pos="0"/>
        </w:tabs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DB371F">
        <w:rPr>
          <w:color w:val="000000" w:themeColor="text1"/>
          <w:sz w:val="24"/>
          <w:szCs w:val="24"/>
        </w:rPr>
        <w:t xml:space="preserve">6.4. </w:t>
      </w:r>
      <w:proofErr w:type="gramStart"/>
      <w:r w:rsidRPr="00DB371F">
        <w:rPr>
          <w:color w:val="000000" w:themeColor="text1"/>
          <w:sz w:val="24"/>
          <w:szCs w:val="24"/>
        </w:rPr>
        <w:t xml:space="preserve">Прошедшими конкурсной отбор считаются инициативные проекты, получившие наибольшее количество баллов в соответствии с балльной шкалой и баллов, полученных при голосовании членов конкурсной комиссии. </w:t>
      </w:r>
      <w:proofErr w:type="gramEnd"/>
    </w:p>
    <w:p w:rsidR="00CA64A1" w:rsidRPr="00DB371F" w:rsidRDefault="00CA64A1" w:rsidP="00CA64A1">
      <w:pPr>
        <w:tabs>
          <w:tab w:val="left" w:pos="0"/>
        </w:tabs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DB371F">
        <w:rPr>
          <w:color w:val="000000" w:themeColor="text1"/>
          <w:sz w:val="24"/>
          <w:szCs w:val="24"/>
        </w:rPr>
        <w:t>В случае наличия нескольких проектов, получивших одинаковый суммарный балл по всем критериям конкурсного отбора, преимуществом обладает участник конкурсного отбора, подавший заявку ранее.</w:t>
      </w:r>
    </w:p>
    <w:p w:rsidR="00CA64A1" w:rsidRPr="00DB371F" w:rsidRDefault="00CA64A1" w:rsidP="00CA64A1">
      <w:pPr>
        <w:tabs>
          <w:tab w:val="left" w:pos="0"/>
        </w:tabs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DB371F">
        <w:rPr>
          <w:color w:val="000000" w:themeColor="text1"/>
          <w:sz w:val="24"/>
          <w:szCs w:val="24"/>
        </w:rPr>
        <w:t>По результатам конкурсного отбора формируется рейтинг инициативных проектов в порядке убывания присвоенных им суммарных баллов.</w:t>
      </w:r>
    </w:p>
    <w:p w:rsidR="00CA64A1" w:rsidRPr="00DB371F" w:rsidRDefault="00CA64A1" w:rsidP="00622138">
      <w:pPr>
        <w:tabs>
          <w:tab w:val="left" w:pos="0"/>
        </w:tabs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DB371F">
        <w:rPr>
          <w:color w:val="000000" w:themeColor="text1"/>
          <w:sz w:val="24"/>
          <w:szCs w:val="24"/>
        </w:rPr>
        <w:t xml:space="preserve">6.5. Инициативные проекты, не допущенные к участию в конкурсном отборе или не признанные победителями конкурсного отбора, могут быть представлены к участию в очередном конкурсном отборе.  </w:t>
      </w:r>
    </w:p>
    <w:p w:rsidR="00CA64A1" w:rsidRPr="00DB371F" w:rsidRDefault="00CA64A1" w:rsidP="00CA64A1">
      <w:pPr>
        <w:tabs>
          <w:tab w:val="left" w:pos="0"/>
        </w:tabs>
        <w:ind w:firstLine="709"/>
        <w:contextualSpacing/>
        <w:jc w:val="center"/>
        <w:rPr>
          <w:b/>
          <w:color w:val="000000" w:themeColor="text1"/>
          <w:sz w:val="24"/>
          <w:szCs w:val="24"/>
        </w:rPr>
      </w:pPr>
      <w:r w:rsidRPr="00DB371F">
        <w:rPr>
          <w:b/>
          <w:color w:val="000000" w:themeColor="text1"/>
          <w:sz w:val="24"/>
          <w:szCs w:val="24"/>
        </w:rPr>
        <w:lastRenderedPageBreak/>
        <w:t xml:space="preserve">Раздел 7. Участие инициаторов проекта в реализации инициативных проектов </w:t>
      </w:r>
    </w:p>
    <w:p w:rsidR="00CA64A1" w:rsidRPr="00DB371F" w:rsidRDefault="00CA64A1" w:rsidP="00622138">
      <w:pPr>
        <w:tabs>
          <w:tab w:val="left" w:pos="0"/>
        </w:tabs>
        <w:contextualSpacing/>
        <w:jc w:val="both"/>
        <w:rPr>
          <w:color w:val="000000" w:themeColor="text1"/>
          <w:sz w:val="24"/>
          <w:szCs w:val="24"/>
        </w:rPr>
      </w:pPr>
    </w:p>
    <w:p w:rsidR="00CA64A1" w:rsidRPr="00DB371F" w:rsidRDefault="00CA64A1" w:rsidP="00CA64A1">
      <w:pPr>
        <w:tabs>
          <w:tab w:val="left" w:pos="0"/>
        </w:tabs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DB371F">
        <w:rPr>
          <w:color w:val="000000" w:themeColor="text1"/>
          <w:sz w:val="24"/>
          <w:szCs w:val="24"/>
        </w:rPr>
        <w:t>7.1. Инициаторы проекта вправе принимать участие в реализации инициативных проектов.</w:t>
      </w:r>
    </w:p>
    <w:p w:rsidR="00CA64A1" w:rsidRPr="00DB371F" w:rsidRDefault="00CA64A1" w:rsidP="00CA64A1">
      <w:pPr>
        <w:tabs>
          <w:tab w:val="left" w:pos="0"/>
        </w:tabs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DB371F">
        <w:rPr>
          <w:color w:val="000000" w:themeColor="text1"/>
          <w:sz w:val="24"/>
          <w:szCs w:val="24"/>
        </w:rPr>
        <w:t>7.2. Приемка результатов работ по реализованному инициативному проекту оформляется актом, подписываемым, в том числе, инициаторами проекта.</w:t>
      </w:r>
    </w:p>
    <w:p w:rsidR="00CA64A1" w:rsidRPr="00DB371F" w:rsidRDefault="00CA64A1" w:rsidP="00CA64A1">
      <w:pPr>
        <w:tabs>
          <w:tab w:val="left" w:pos="0"/>
        </w:tabs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DB371F">
        <w:rPr>
          <w:color w:val="000000" w:themeColor="text1"/>
          <w:sz w:val="24"/>
          <w:szCs w:val="24"/>
        </w:rPr>
        <w:t xml:space="preserve">7.3. Инициаторы проекта, другие граждане, проживающие на территории Киселевского городского округа,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DB371F">
        <w:rPr>
          <w:color w:val="000000" w:themeColor="text1"/>
          <w:sz w:val="24"/>
          <w:szCs w:val="24"/>
        </w:rPr>
        <w:t>контроль за</w:t>
      </w:r>
      <w:proofErr w:type="gramEnd"/>
      <w:r w:rsidRPr="00DB371F">
        <w:rPr>
          <w:color w:val="000000" w:themeColor="text1"/>
          <w:sz w:val="24"/>
          <w:szCs w:val="24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CA64A1" w:rsidRPr="00DB371F" w:rsidRDefault="00CA64A1" w:rsidP="00CA64A1">
      <w:pPr>
        <w:tabs>
          <w:tab w:val="left" w:pos="0"/>
        </w:tabs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DB371F">
        <w:rPr>
          <w:color w:val="000000" w:themeColor="text1"/>
          <w:sz w:val="24"/>
          <w:szCs w:val="24"/>
        </w:rPr>
        <w:t xml:space="preserve">7.4. </w:t>
      </w:r>
      <w:proofErr w:type="gramStart"/>
      <w:r w:rsidRPr="00DB371F">
        <w:rPr>
          <w:color w:val="000000" w:themeColor="text1"/>
          <w:sz w:val="24"/>
          <w:szCs w:val="24"/>
        </w:rPr>
        <w:t>Администратор бюджетных средств предоставляет отчет  о ходе реализации  инициативного проекта, в том числе об использовании денежных средств, об имущественном и (или) трудовом участии заинтересованных в его реализации лиц в администрацию Киселевского городского округа для опубликования (обнародования) и размещения на официальном сайте администрации Киселевского городского округа в сети «Интернет» в разделе «Инициативные проекты» не позднее чем через 30 календарных дней со</w:t>
      </w:r>
      <w:proofErr w:type="gramEnd"/>
      <w:r w:rsidRPr="00DB371F">
        <w:rPr>
          <w:color w:val="000000" w:themeColor="text1"/>
          <w:sz w:val="24"/>
          <w:szCs w:val="24"/>
        </w:rPr>
        <w:t xml:space="preserve"> дня завершения реализации инициативного проекта</w:t>
      </w:r>
      <w:proofErr w:type="gramStart"/>
      <w:r w:rsidRPr="00DB371F">
        <w:rPr>
          <w:color w:val="000000" w:themeColor="text1"/>
          <w:sz w:val="24"/>
          <w:szCs w:val="24"/>
        </w:rPr>
        <w:t>.</w:t>
      </w:r>
      <w:r w:rsidR="00D016CA">
        <w:rPr>
          <w:color w:val="000000" w:themeColor="text1"/>
          <w:sz w:val="24"/>
          <w:szCs w:val="24"/>
        </w:rPr>
        <w:t>».</w:t>
      </w:r>
      <w:proofErr w:type="gramEnd"/>
    </w:p>
    <w:p w:rsidR="00CA64A1" w:rsidRPr="00DB371F" w:rsidRDefault="00CA64A1" w:rsidP="00CA64A1">
      <w:pPr>
        <w:tabs>
          <w:tab w:val="left" w:pos="0"/>
        </w:tabs>
        <w:ind w:firstLine="709"/>
        <w:contextualSpacing/>
        <w:jc w:val="both"/>
        <w:rPr>
          <w:color w:val="000000" w:themeColor="text1"/>
          <w:sz w:val="24"/>
          <w:szCs w:val="24"/>
        </w:rPr>
      </w:pPr>
    </w:p>
    <w:p w:rsidR="00CA64A1" w:rsidRPr="00DB371F" w:rsidRDefault="00CA64A1" w:rsidP="00CA64A1">
      <w:pPr>
        <w:tabs>
          <w:tab w:val="left" w:pos="0"/>
        </w:tabs>
        <w:ind w:firstLine="709"/>
        <w:contextualSpacing/>
        <w:jc w:val="both"/>
        <w:rPr>
          <w:b/>
          <w:color w:val="000000"/>
          <w:sz w:val="24"/>
          <w:szCs w:val="24"/>
        </w:rPr>
      </w:pPr>
    </w:p>
    <w:p w:rsidR="00CA64A1" w:rsidRPr="00DB371F" w:rsidRDefault="00CA64A1" w:rsidP="00CA64A1">
      <w:pPr>
        <w:tabs>
          <w:tab w:val="left" w:pos="0"/>
        </w:tabs>
        <w:ind w:firstLine="709"/>
        <w:contextualSpacing/>
        <w:jc w:val="both"/>
        <w:rPr>
          <w:b/>
          <w:color w:val="000000"/>
          <w:sz w:val="24"/>
          <w:szCs w:val="24"/>
        </w:rPr>
      </w:pPr>
    </w:p>
    <w:p w:rsidR="00CA64A1" w:rsidRPr="00DB371F" w:rsidRDefault="00CA64A1" w:rsidP="00CA64A1">
      <w:pPr>
        <w:tabs>
          <w:tab w:val="left" w:pos="0"/>
        </w:tabs>
        <w:ind w:firstLine="709"/>
        <w:contextualSpacing/>
        <w:jc w:val="both"/>
        <w:rPr>
          <w:b/>
          <w:color w:val="000000"/>
          <w:sz w:val="24"/>
          <w:szCs w:val="24"/>
        </w:rPr>
      </w:pPr>
    </w:p>
    <w:p w:rsidR="00CA64A1" w:rsidRPr="00DB371F" w:rsidRDefault="00CA64A1" w:rsidP="00CA64A1">
      <w:pPr>
        <w:tabs>
          <w:tab w:val="left" w:pos="0"/>
        </w:tabs>
        <w:ind w:firstLine="709"/>
        <w:contextualSpacing/>
        <w:jc w:val="both"/>
        <w:rPr>
          <w:b/>
          <w:color w:val="000000"/>
          <w:sz w:val="24"/>
          <w:szCs w:val="24"/>
        </w:rPr>
      </w:pPr>
    </w:p>
    <w:p w:rsidR="00CA64A1" w:rsidRPr="00DB371F" w:rsidRDefault="00CA64A1" w:rsidP="00CA64A1">
      <w:pPr>
        <w:tabs>
          <w:tab w:val="left" w:pos="0"/>
        </w:tabs>
        <w:ind w:firstLine="709"/>
        <w:contextualSpacing/>
        <w:jc w:val="both"/>
        <w:rPr>
          <w:b/>
          <w:color w:val="000000"/>
          <w:sz w:val="24"/>
          <w:szCs w:val="24"/>
        </w:rPr>
      </w:pPr>
    </w:p>
    <w:p w:rsidR="00CA64A1" w:rsidRPr="00DB371F" w:rsidRDefault="00CA64A1" w:rsidP="00CA64A1">
      <w:pPr>
        <w:tabs>
          <w:tab w:val="left" w:pos="0"/>
        </w:tabs>
        <w:ind w:firstLine="709"/>
        <w:contextualSpacing/>
        <w:jc w:val="both"/>
        <w:rPr>
          <w:b/>
          <w:color w:val="000000"/>
          <w:sz w:val="24"/>
          <w:szCs w:val="24"/>
        </w:rPr>
      </w:pPr>
    </w:p>
    <w:p w:rsidR="00CA64A1" w:rsidRPr="00DB371F" w:rsidRDefault="00CA64A1" w:rsidP="00CA64A1">
      <w:pPr>
        <w:tabs>
          <w:tab w:val="left" w:pos="0"/>
        </w:tabs>
        <w:ind w:firstLine="709"/>
        <w:contextualSpacing/>
        <w:jc w:val="both"/>
        <w:rPr>
          <w:b/>
          <w:color w:val="000000"/>
          <w:sz w:val="24"/>
          <w:szCs w:val="24"/>
        </w:rPr>
      </w:pPr>
    </w:p>
    <w:p w:rsidR="00CA64A1" w:rsidRPr="00DB371F" w:rsidRDefault="00CA64A1" w:rsidP="00CA64A1">
      <w:pPr>
        <w:tabs>
          <w:tab w:val="left" w:pos="0"/>
        </w:tabs>
        <w:ind w:firstLine="709"/>
        <w:contextualSpacing/>
        <w:jc w:val="both"/>
        <w:rPr>
          <w:b/>
          <w:color w:val="000000"/>
          <w:sz w:val="24"/>
          <w:szCs w:val="24"/>
        </w:rPr>
      </w:pPr>
    </w:p>
    <w:p w:rsidR="00CA64A1" w:rsidRPr="00DB371F" w:rsidRDefault="00CA64A1" w:rsidP="00CA64A1">
      <w:pPr>
        <w:tabs>
          <w:tab w:val="left" w:pos="0"/>
        </w:tabs>
        <w:ind w:firstLine="709"/>
        <w:contextualSpacing/>
        <w:jc w:val="both"/>
        <w:rPr>
          <w:b/>
          <w:color w:val="000000"/>
          <w:sz w:val="24"/>
          <w:szCs w:val="24"/>
        </w:rPr>
      </w:pPr>
    </w:p>
    <w:p w:rsidR="00CA64A1" w:rsidRPr="00DB371F" w:rsidRDefault="00CA64A1" w:rsidP="00CA64A1">
      <w:pPr>
        <w:tabs>
          <w:tab w:val="left" w:pos="0"/>
        </w:tabs>
        <w:ind w:firstLine="709"/>
        <w:contextualSpacing/>
        <w:jc w:val="both"/>
        <w:rPr>
          <w:b/>
          <w:color w:val="000000"/>
          <w:sz w:val="24"/>
          <w:szCs w:val="24"/>
        </w:rPr>
      </w:pPr>
    </w:p>
    <w:p w:rsidR="00CA64A1" w:rsidRPr="00DB371F" w:rsidRDefault="00CA64A1" w:rsidP="00CA64A1">
      <w:pPr>
        <w:tabs>
          <w:tab w:val="left" w:pos="0"/>
        </w:tabs>
        <w:ind w:firstLine="709"/>
        <w:contextualSpacing/>
        <w:jc w:val="both"/>
        <w:rPr>
          <w:b/>
          <w:color w:val="000000"/>
          <w:sz w:val="24"/>
          <w:szCs w:val="24"/>
        </w:rPr>
      </w:pPr>
    </w:p>
    <w:p w:rsidR="00CA64A1" w:rsidRPr="00DB371F" w:rsidRDefault="00CA64A1" w:rsidP="00CA64A1">
      <w:pPr>
        <w:tabs>
          <w:tab w:val="left" w:pos="0"/>
        </w:tabs>
        <w:ind w:firstLine="709"/>
        <w:contextualSpacing/>
        <w:jc w:val="both"/>
        <w:rPr>
          <w:b/>
          <w:color w:val="000000"/>
          <w:sz w:val="24"/>
          <w:szCs w:val="24"/>
        </w:rPr>
      </w:pPr>
    </w:p>
    <w:p w:rsidR="00CA64A1" w:rsidRPr="00DB371F" w:rsidRDefault="00CA64A1" w:rsidP="00CA64A1">
      <w:pPr>
        <w:tabs>
          <w:tab w:val="left" w:pos="0"/>
        </w:tabs>
        <w:ind w:firstLine="709"/>
        <w:contextualSpacing/>
        <w:jc w:val="both"/>
        <w:rPr>
          <w:b/>
          <w:color w:val="000000"/>
          <w:sz w:val="24"/>
          <w:szCs w:val="24"/>
        </w:rPr>
      </w:pPr>
    </w:p>
    <w:p w:rsidR="00CA64A1" w:rsidRPr="00DB371F" w:rsidRDefault="00CA64A1" w:rsidP="00CA64A1">
      <w:pPr>
        <w:tabs>
          <w:tab w:val="left" w:pos="0"/>
        </w:tabs>
        <w:ind w:firstLine="709"/>
        <w:contextualSpacing/>
        <w:jc w:val="both"/>
        <w:rPr>
          <w:b/>
          <w:color w:val="000000"/>
          <w:sz w:val="24"/>
          <w:szCs w:val="24"/>
        </w:rPr>
      </w:pPr>
    </w:p>
    <w:p w:rsidR="00CA64A1" w:rsidRPr="00DB371F" w:rsidRDefault="00CA64A1" w:rsidP="00CA64A1">
      <w:pPr>
        <w:tabs>
          <w:tab w:val="left" w:pos="0"/>
        </w:tabs>
        <w:ind w:firstLine="709"/>
        <w:contextualSpacing/>
        <w:jc w:val="both"/>
        <w:rPr>
          <w:b/>
          <w:color w:val="000000"/>
          <w:sz w:val="24"/>
          <w:szCs w:val="24"/>
        </w:rPr>
      </w:pPr>
    </w:p>
    <w:p w:rsidR="00CA64A1" w:rsidRPr="00DB371F" w:rsidRDefault="00CA64A1" w:rsidP="00CA64A1">
      <w:pPr>
        <w:tabs>
          <w:tab w:val="left" w:pos="0"/>
        </w:tabs>
        <w:ind w:firstLine="709"/>
        <w:contextualSpacing/>
        <w:jc w:val="both"/>
        <w:rPr>
          <w:b/>
          <w:color w:val="000000"/>
          <w:sz w:val="24"/>
          <w:szCs w:val="24"/>
        </w:rPr>
      </w:pPr>
    </w:p>
    <w:p w:rsidR="00CA64A1" w:rsidRPr="00DB371F" w:rsidRDefault="00CA64A1" w:rsidP="00CA64A1">
      <w:pPr>
        <w:tabs>
          <w:tab w:val="left" w:pos="0"/>
        </w:tabs>
        <w:ind w:firstLine="709"/>
        <w:contextualSpacing/>
        <w:jc w:val="both"/>
        <w:rPr>
          <w:b/>
          <w:color w:val="000000"/>
          <w:sz w:val="24"/>
          <w:szCs w:val="24"/>
        </w:rPr>
      </w:pPr>
    </w:p>
    <w:p w:rsidR="00CA64A1" w:rsidRPr="00DB371F" w:rsidRDefault="00CA64A1" w:rsidP="00CA64A1">
      <w:pPr>
        <w:tabs>
          <w:tab w:val="left" w:pos="0"/>
        </w:tabs>
        <w:ind w:firstLine="709"/>
        <w:contextualSpacing/>
        <w:jc w:val="both"/>
        <w:rPr>
          <w:b/>
          <w:color w:val="000000"/>
          <w:sz w:val="24"/>
          <w:szCs w:val="24"/>
        </w:rPr>
      </w:pPr>
    </w:p>
    <w:p w:rsidR="00CA64A1" w:rsidRPr="00DB371F" w:rsidRDefault="00CA64A1" w:rsidP="00C52EFE">
      <w:pPr>
        <w:tabs>
          <w:tab w:val="left" w:pos="0"/>
        </w:tabs>
        <w:contextualSpacing/>
        <w:jc w:val="both"/>
        <w:rPr>
          <w:b/>
          <w:color w:val="000000"/>
          <w:sz w:val="24"/>
          <w:szCs w:val="24"/>
        </w:rPr>
      </w:pPr>
    </w:p>
    <w:p w:rsidR="00CA64A1" w:rsidRPr="00DB371F" w:rsidRDefault="00CA64A1" w:rsidP="00CA64A1">
      <w:pPr>
        <w:tabs>
          <w:tab w:val="left" w:pos="0"/>
        </w:tabs>
        <w:ind w:firstLine="709"/>
        <w:contextualSpacing/>
        <w:jc w:val="both"/>
        <w:rPr>
          <w:b/>
          <w:color w:val="000000"/>
          <w:sz w:val="24"/>
          <w:szCs w:val="24"/>
        </w:rPr>
      </w:pPr>
    </w:p>
    <w:p w:rsidR="00CA64A1" w:rsidRDefault="00CA64A1" w:rsidP="00CA64A1">
      <w:pPr>
        <w:contextualSpacing/>
        <w:outlineLvl w:val="0"/>
        <w:rPr>
          <w:bCs/>
          <w:sz w:val="24"/>
          <w:szCs w:val="24"/>
        </w:rPr>
      </w:pPr>
    </w:p>
    <w:p w:rsidR="00C52EFE" w:rsidRDefault="00C52EFE" w:rsidP="00CA64A1">
      <w:pPr>
        <w:contextualSpacing/>
        <w:outlineLvl w:val="0"/>
        <w:rPr>
          <w:bCs/>
          <w:sz w:val="24"/>
          <w:szCs w:val="24"/>
        </w:rPr>
      </w:pPr>
    </w:p>
    <w:p w:rsidR="00C52EFE" w:rsidRDefault="00C52EFE" w:rsidP="00CA64A1">
      <w:pPr>
        <w:contextualSpacing/>
        <w:outlineLvl w:val="0"/>
        <w:rPr>
          <w:bCs/>
          <w:sz w:val="24"/>
          <w:szCs w:val="24"/>
        </w:rPr>
      </w:pPr>
    </w:p>
    <w:p w:rsidR="00C52EFE" w:rsidRDefault="00C52EFE" w:rsidP="00CA64A1">
      <w:pPr>
        <w:contextualSpacing/>
        <w:outlineLvl w:val="0"/>
        <w:rPr>
          <w:bCs/>
          <w:sz w:val="24"/>
          <w:szCs w:val="24"/>
        </w:rPr>
      </w:pPr>
    </w:p>
    <w:p w:rsidR="00C52EFE" w:rsidRDefault="00C52EFE" w:rsidP="00CA64A1">
      <w:pPr>
        <w:contextualSpacing/>
        <w:outlineLvl w:val="0"/>
        <w:rPr>
          <w:bCs/>
          <w:sz w:val="24"/>
          <w:szCs w:val="24"/>
        </w:rPr>
      </w:pPr>
    </w:p>
    <w:p w:rsidR="00C52EFE" w:rsidRDefault="00C52EFE" w:rsidP="00CA64A1">
      <w:pPr>
        <w:contextualSpacing/>
        <w:outlineLvl w:val="0"/>
        <w:rPr>
          <w:bCs/>
          <w:sz w:val="24"/>
          <w:szCs w:val="24"/>
        </w:rPr>
      </w:pPr>
    </w:p>
    <w:p w:rsidR="00C52EFE" w:rsidRDefault="00C52EFE" w:rsidP="00CA64A1">
      <w:pPr>
        <w:contextualSpacing/>
        <w:outlineLvl w:val="0"/>
        <w:rPr>
          <w:bCs/>
          <w:sz w:val="24"/>
          <w:szCs w:val="24"/>
        </w:rPr>
      </w:pPr>
    </w:p>
    <w:p w:rsidR="00C52EFE" w:rsidRDefault="00C52EFE" w:rsidP="00CA64A1">
      <w:pPr>
        <w:contextualSpacing/>
        <w:outlineLvl w:val="0"/>
        <w:rPr>
          <w:bCs/>
          <w:sz w:val="24"/>
          <w:szCs w:val="24"/>
        </w:rPr>
      </w:pPr>
    </w:p>
    <w:p w:rsidR="00C52EFE" w:rsidRDefault="00C52EFE" w:rsidP="00CA64A1">
      <w:pPr>
        <w:contextualSpacing/>
        <w:outlineLvl w:val="0"/>
        <w:rPr>
          <w:bCs/>
          <w:sz w:val="24"/>
          <w:szCs w:val="24"/>
        </w:rPr>
      </w:pPr>
    </w:p>
    <w:p w:rsidR="00C52EFE" w:rsidRDefault="00C52EFE" w:rsidP="00CA64A1">
      <w:pPr>
        <w:contextualSpacing/>
        <w:outlineLvl w:val="0"/>
        <w:rPr>
          <w:bCs/>
          <w:sz w:val="24"/>
          <w:szCs w:val="24"/>
        </w:rPr>
      </w:pPr>
    </w:p>
    <w:p w:rsidR="00B1381A" w:rsidRDefault="00B1381A" w:rsidP="00CA64A1">
      <w:pPr>
        <w:contextualSpacing/>
        <w:outlineLvl w:val="0"/>
        <w:rPr>
          <w:bCs/>
          <w:sz w:val="24"/>
          <w:szCs w:val="24"/>
        </w:rPr>
      </w:pPr>
    </w:p>
    <w:p w:rsidR="005A5F9B" w:rsidRDefault="005A5F9B" w:rsidP="00CA64A1">
      <w:pPr>
        <w:contextualSpacing/>
        <w:outlineLvl w:val="0"/>
        <w:rPr>
          <w:bCs/>
          <w:sz w:val="24"/>
          <w:szCs w:val="24"/>
        </w:rPr>
      </w:pPr>
    </w:p>
    <w:p w:rsidR="00622138" w:rsidRDefault="00622138" w:rsidP="00CA64A1">
      <w:pPr>
        <w:contextualSpacing/>
        <w:outlineLvl w:val="0"/>
        <w:rPr>
          <w:bCs/>
          <w:sz w:val="24"/>
          <w:szCs w:val="24"/>
        </w:rPr>
      </w:pPr>
    </w:p>
    <w:p w:rsidR="00622138" w:rsidRDefault="00622138" w:rsidP="00CA64A1">
      <w:pPr>
        <w:contextualSpacing/>
        <w:outlineLvl w:val="0"/>
        <w:rPr>
          <w:bCs/>
          <w:sz w:val="24"/>
          <w:szCs w:val="24"/>
        </w:rPr>
      </w:pPr>
    </w:p>
    <w:p w:rsidR="00622138" w:rsidRDefault="00622138" w:rsidP="00CA64A1">
      <w:pPr>
        <w:contextualSpacing/>
        <w:outlineLvl w:val="0"/>
        <w:rPr>
          <w:bCs/>
          <w:sz w:val="24"/>
          <w:szCs w:val="24"/>
        </w:rPr>
      </w:pPr>
    </w:p>
    <w:p w:rsidR="00622138" w:rsidRDefault="00622138" w:rsidP="00CA64A1">
      <w:pPr>
        <w:contextualSpacing/>
        <w:outlineLvl w:val="0"/>
        <w:rPr>
          <w:bCs/>
          <w:sz w:val="24"/>
          <w:szCs w:val="24"/>
        </w:rPr>
      </w:pPr>
    </w:p>
    <w:p w:rsidR="00D016CA" w:rsidRDefault="00D016CA" w:rsidP="00900A18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016CA" w:rsidRDefault="00D016CA" w:rsidP="00900A18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64A1" w:rsidRDefault="005A5F9B" w:rsidP="00900A18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 w:rsidRPr="009402C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402CD" w:rsidRPr="00DB371F" w:rsidRDefault="009402CD" w:rsidP="00900A18">
      <w:pPr>
        <w:ind w:left="5670"/>
        <w:contextualSpacing/>
        <w:jc w:val="right"/>
        <w:rPr>
          <w:sz w:val="24"/>
          <w:szCs w:val="24"/>
        </w:rPr>
      </w:pPr>
      <w:r w:rsidRPr="00DB371F">
        <w:rPr>
          <w:bCs/>
          <w:sz w:val="24"/>
          <w:szCs w:val="24"/>
        </w:rPr>
        <w:t xml:space="preserve">к решению Совета народных депутатов </w:t>
      </w:r>
      <w:r w:rsidRPr="00DB371F">
        <w:rPr>
          <w:sz w:val="24"/>
          <w:szCs w:val="24"/>
        </w:rPr>
        <w:t>Киселевского городского округа</w:t>
      </w:r>
    </w:p>
    <w:p w:rsidR="009402CD" w:rsidRPr="00DB371F" w:rsidRDefault="009402CD" w:rsidP="00900A18">
      <w:pPr>
        <w:contextualSpacing/>
        <w:jc w:val="right"/>
        <w:rPr>
          <w:color w:val="000000"/>
          <w:sz w:val="24"/>
          <w:szCs w:val="24"/>
        </w:rPr>
      </w:pPr>
      <w:r w:rsidRPr="00DB371F">
        <w:rPr>
          <w:color w:val="000000"/>
          <w:sz w:val="24"/>
          <w:szCs w:val="24"/>
        </w:rPr>
        <w:t>от «</w:t>
      </w:r>
      <w:r w:rsidR="00622138">
        <w:rPr>
          <w:color w:val="000000"/>
          <w:sz w:val="24"/>
          <w:szCs w:val="24"/>
        </w:rPr>
        <w:t>29</w:t>
      </w:r>
      <w:r w:rsidRPr="00DB371F">
        <w:rPr>
          <w:color w:val="000000"/>
          <w:sz w:val="24"/>
          <w:szCs w:val="24"/>
        </w:rPr>
        <w:t xml:space="preserve">» </w:t>
      </w:r>
      <w:r w:rsidR="00622138">
        <w:rPr>
          <w:color w:val="000000"/>
          <w:sz w:val="24"/>
          <w:szCs w:val="24"/>
        </w:rPr>
        <w:t>июня</w:t>
      </w:r>
      <w:r w:rsidRPr="00DB371F">
        <w:rPr>
          <w:color w:val="000000"/>
          <w:sz w:val="24"/>
          <w:szCs w:val="24"/>
        </w:rPr>
        <w:t xml:space="preserve"> 2023 г. №</w:t>
      </w:r>
      <w:r w:rsidR="00CF029F">
        <w:rPr>
          <w:color w:val="000000"/>
          <w:sz w:val="24"/>
          <w:szCs w:val="24"/>
        </w:rPr>
        <w:t xml:space="preserve"> 23-н</w:t>
      </w:r>
    </w:p>
    <w:p w:rsidR="00CA64A1" w:rsidRDefault="00CA64A1" w:rsidP="00900A18">
      <w:pPr>
        <w:pStyle w:val="ConsPlusNormal"/>
        <w:ind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52EFE" w:rsidRDefault="00C52EFE" w:rsidP="00CA64A1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52EFE" w:rsidRDefault="00C52EFE" w:rsidP="00CA64A1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 № 3</w:t>
      </w:r>
    </w:p>
    <w:p w:rsidR="009402CD" w:rsidRPr="009402CD" w:rsidRDefault="009402CD" w:rsidP="009402CD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402CD">
        <w:rPr>
          <w:rFonts w:ascii="Times New Roman" w:hAnsi="Times New Roman" w:cs="Times New Roman"/>
          <w:sz w:val="24"/>
          <w:szCs w:val="24"/>
        </w:rPr>
        <w:t>к Порядку выдвижения, внесения,</w:t>
      </w:r>
    </w:p>
    <w:p w:rsidR="009402CD" w:rsidRPr="009402CD" w:rsidRDefault="009402CD" w:rsidP="009402CD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402CD">
        <w:rPr>
          <w:rFonts w:ascii="Times New Roman" w:hAnsi="Times New Roman" w:cs="Times New Roman"/>
          <w:sz w:val="24"/>
          <w:szCs w:val="24"/>
        </w:rPr>
        <w:t xml:space="preserve">обсуждения, рассмотрения </w:t>
      </w:r>
      <w:proofErr w:type="gramStart"/>
      <w:r w:rsidRPr="009402CD">
        <w:rPr>
          <w:rFonts w:ascii="Times New Roman" w:hAnsi="Times New Roman" w:cs="Times New Roman"/>
          <w:sz w:val="24"/>
          <w:szCs w:val="24"/>
        </w:rPr>
        <w:t>инициативных</w:t>
      </w:r>
      <w:proofErr w:type="gramEnd"/>
    </w:p>
    <w:p w:rsidR="009402CD" w:rsidRPr="009402CD" w:rsidRDefault="009402CD" w:rsidP="009402CD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402CD">
        <w:rPr>
          <w:rFonts w:ascii="Times New Roman" w:hAnsi="Times New Roman" w:cs="Times New Roman"/>
          <w:sz w:val="24"/>
          <w:szCs w:val="24"/>
        </w:rPr>
        <w:t>проектов, а также проведения их</w:t>
      </w:r>
    </w:p>
    <w:p w:rsidR="00C52EFE" w:rsidRPr="00DB371F" w:rsidRDefault="009402CD" w:rsidP="009402CD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402CD">
        <w:rPr>
          <w:rFonts w:ascii="Times New Roman" w:hAnsi="Times New Roman" w:cs="Times New Roman"/>
          <w:sz w:val="24"/>
          <w:szCs w:val="24"/>
        </w:rPr>
        <w:t>конкурсного отбора  вКиселевском городском округе</w:t>
      </w:r>
      <w:proofErr w:type="gramEnd"/>
    </w:p>
    <w:p w:rsidR="00CA64A1" w:rsidRPr="00DB371F" w:rsidRDefault="00CA64A1" w:rsidP="00CA64A1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A64A1" w:rsidRPr="00DB371F" w:rsidRDefault="00CA64A1" w:rsidP="00CA64A1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371F">
        <w:rPr>
          <w:rFonts w:ascii="Times New Roman" w:hAnsi="Times New Roman" w:cs="Times New Roman"/>
          <w:b/>
          <w:bCs/>
          <w:sz w:val="24"/>
          <w:szCs w:val="24"/>
        </w:rPr>
        <w:t>БАЛЛЬНАЯ ШКАЛА ОЦЕНКИ ИНИЦИАТИВНЫХ ПРОЕКТОВ</w:t>
      </w:r>
    </w:p>
    <w:p w:rsidR="00CA64A1" w:rsidRPr="00DB371F" w:rsidRDefault="00CA64A1" w:rsidP="00CA64A1">
      <w:pPr>
        <w:contextualSpacing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"/>
        <w:gridCol w:w="5486"/>
        <w:gridCol w:w="3118"/>
        <w:gridCol w:w="1240"/>
      </w:tblGrid>
      <w:tr w:rsidR="00CA64A1" w:rsidRPr="00DB371F" w:rsidTr="00E14A82">
        <w:trPr>
          <w:trHeight w:val="398"/>
        </w:trPr>
        <w:tc>
          <w:tcPr>
            <w:tcW w:w="277" w:type="pct"/>
            <w:vAlign w:val="center"/>
            <w:hideMark/>
          </w:tcPr>
          <w:p w:rsidR="00CA64A1" w:rsidRPr="00DB371F" w:rsidRDefault="00CA64A1" w:rsidP="00E14A82">
            <w:pPr>
              <w:contextualSpacing/>
              <w:jc w:val="center"/>
              <w:rPr>
                <w:sz w:val="24"/>
                <w:szCs w:val="24"/>
              </w:rPr>
            </w:pPr>
            <w:r w:rsidRPr="00DB371F">
              <w:rPr>
                <w:sz w:val="24"/>
                <w:szCs w:val="24"/>
              </w:rPr>
              <w:t xml:space="preserve">№ </w:t>
            </w:r>
          </w:p>
          <w:p w:rsidR="00CA64A1" w:rsidRPr="00DB371F" w:rsidRDefault="00CA64A1" w:rsidP="00E14A82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DB371F">
              <w:rPr>
                <w:sz w:val="24"/>
                <w:szCs w:val="24"/>
              </w:rPr>
              <w:t>п</w:t>
            </w:r>
            <w:proofErr w:type="gramEnd"/>
            <w:r w:rsidRPr="00DB371F">
              <w:rPr>
                <w:sz w:val="24"/>
                <w:szCs w:val="24"/>
              </w:rPr>
              <w:t>/п</w:t>
            </w:r>
          </w:p>
        </w:tc>
        <w:tc>
          <w:tcPr>
            <w:tcW w:w="2632" w:type="pct"/>
            <w:vAlign w:val="center"/>
            <w:hideMark/>
          </w:tcPr>
          <w:p w:rsidR="00CA64A1" w:rsidRPr="00DB371F" w:rsidRDefault="00CA64A1" w:rsidP="00E14A82">
            <w:pPr>
              <w:contextualSpacing/>
              <w:jc w:val="center"/>
              <w:rPr>
                <w:sz w:val="24"/>
                <w:szCs w:val="24"/>
              </w:rPr>
            </w:pPr>
            <w:r w:rsidRPr="00DB371F">
              <w:rPr>
                <w:sz w:val="24"/>
                <w:szCs w:val="24"/>
              </w:rPr>
              <w:t>Наименование критериев конкурсного отбора</w:t>
            </w:r>
          </w:p>
        </w:tc>
        <w:tc>
          <w:tcPr>
            <w:tcW w:w="1496" w:type="pct"/>
          </w:tcPr>
          <w:p w:rsidR="00CA64A1" w:rsidRPr="00DB371F" w:rsidRDefault="00CA64A1" w:rsidP="00E14A82">
            <w:pPr>
              <w:contextualSpacing/>
              <w:jc w:val="center"/>
              <w:rPr>
                <w:sz w:val="24"/>
                <w:szCs w:val="24"/>
              </w:rPr>
            </w:pPr>
            <w:r w:rsidRPr="00DB371F">
              <w:rPr>
                <w:sz w:val="24"/>
                <w:szCs w:val="24"/>
              </w:rPr>
              <w:t>Значения критериев конкурсного отбора</w:t>
            </w:r>
          </w:p>
        </w:tc>
        <w:tc>
          <w:tcPr>
            <w:tcW w:w="595" w:type="pct"/>
            <w:vAlign w:val="center"/>
            <w:hideMark/>
          </w:tcPr>
          <w:p w:rsidR="00CA64A1" w:rsidRPr="00DB371F" w:rsidRDefault="00CA64A1" w:rsidP="00E14A82">
            <w:pPr>
              <w:contextualSpacing/>
              <w:jc w:val="center"/>
              <w:rPr>
                <w:sz w:val="24"/>
                <w:szCs w:val="24"/>
              </w:rPr>
            </w:pPr>
            <w:r w:rsidRPr="00DB371F">
              <w:rPr>
                <w:sz w:val="24"/>
                <w:szCs w:val="24"/>
              </w:rPr>
              <w:t>Количество баллов</w:t>
            </w:r>
          </w:p>
        </w:tc>
      </w:tr>
      <w:tr w:rsidR="00CB0D4C" w:rsidRPr="00DB371F" w:rsidTr="00CB0D4C">
        <w:trPr>
          <w:trHeight w:val="359"/>
        </w:trPr>
        <w:tc>
          <w:tcPr>
            <w:tcW w:w="277" w:type="pct"/>
            <w:vMerge w:val="restart"/>
          </w:tcPr>
          <w:p w:rsidR="00CB0D4C" w:rsidRPr="00DB371F" w:rsidRDefault="00CB0D4C" w:rsidP="00E14A82">
            <w:pPr>
              <w:contextualSpacing/>
              <w:rPr>
                <w:sz w:val="24"/>
                <w:szCs w:val="24"/>
              </w:rPr>
            </w:pPr>
            <w:r w:rsidRPr="00DB371F">
              <w:rPr>
                <w:sz w:val="24"/>
                <w:szCs w:val="24"/>
              </w:rPr>
              <w:t>1</w:t>
            </w:r>
          </w:p>
        </w:tc>
        <w:tc>
          <w:tcPr>
            <w:tcW w:w="2632" w:type="pct"/>
            <w:vMerge w:val="restart"/>
          </w:tcPr>
          <w:p w:rsidR="00CB0D4C" w:rsidRPr="00DB371F" w:rsidRDefault="00CB0D4C" w:rsidP="00E14A82">
            <w:pPr>
              <w:contextualSpacing/>
              <w:rPr>
                <w:sz w:val="24"/>
                <w:szCs w:val="24"/>
              </w:rPr>
            </w:pPr>
            <w:r w:rsidRPr="00DB371F">
              <w:rPr>
                <w:sz w:val="24"/>
                <w:szCs w:val="24"/>
              </w:rPr>
              <w:t xml:space="preserve">Количество жителей города (соответствующей территории), прямых </w:t>
            </w:r>
            <w:proofErr w:type="spellStart"/>
            <w:r w:rsidRPr="00DB371F">
              <w:rPr>
                <w:sz w:val="24"/>
                <w:szCs w:val="24"/>
              </w:rPr>
              <w:t>благополучателей</w:t>
            </w:r>
            <w:proofErr w:type="spellEnd"/>
            <w:r w:rsidRPr="00DB371F">
              <w:rPr>
                <w:sz w:val="24"/>
                <w:szCs w:val="24"/>
              </w:rPr>
              <w:t xml:space="preserve">, заинтересованных в реализации инициативного проекта </w:t>
            </w:r>
          </w:p>
        </w:tc>
        <w:tc>
          <w:tcPr>
            <w:tcW w:w="1496" w:type="pct"/>
          </w:tcPr>
          <w:p w:rsidR="00CB0D4C" w:rsidRPr="00DB371F" w:rsidRDefault="00CB0D4C" w:rsidP="00CB0D4C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DB371F">
              <w:rPr>
                <w:color w:val="000000" w:themeColor="text1"/>
                <w:sz w:val="24"/>
                <w:szCs w:val="24"/>
              </w:rPr>
              <w:t xml:space="preserve">до 100 человек </w:t>
            </w:r>
          </w:p>
        </w:tc>
        <w:tc>
          <w:tcPr>
            <w:tcW w:w="595" w:type="pct"/>
          </w:tcPr>
          <w:p w:rsidR="00CB0D4C" w:rsidRPr="00DB371F" w:rsidRDefault="00CB0D4C" w:rsidP="00CB0D4C">
            <w:pPr>
              <w:contextualSpacing/>
              <w:jc w:val="center"/>
              <w:rPr>
                <w:sz w:val="24"/>
                <w:szCs w:val="24"/>
              </w:rPr>
            </w:pPr>
            <w:r w:rsidRPr="00DB371F">
              <w:rPr>
                <w:sz w:val="24"/>
                <w:szCs w:val="24"/>
              </w:rPr>
              <w:t>5</w:t>
            </w:r>
          </w:p>
        </w:tc>
      </w:tr>
      <w:tr w:rsidR="00CB0D4C" w:rsidRPr="00DB371F" w:rsidTr="00E14A82">
        <w:trPr>
          <w:trHeight w:val="408"/>
        </w:trPr>
        <w:tc>
          <w:tcPr>
            <w:tcW w:w="277" w:type="pct"/>
            <w:vMerge/>
          </w:tcPr>
          <w:p w:rsidR="00CB0D4C" w:rsidRPr="00DB371F" w:rsidRDefault="00CB0D4C" w:rsidP="00E14A8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632" w:type="pct"/>
            <w:vMerge/>
          </w:tcPr>
          <w:p w:rsidR="00CB0D4C" w:rsidRPr="00DB371F" w:rsidRDefault="00CB0D4C" w:rsidP="00E14A8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96" w:type="pct"/>
          </w:tcPr>
          <w:p w:rsidR="00CB0D4C" w:rsidRPr="00DB371F" w:rsidRDefault="00CB0D4C" w:rsidP="00CB0D4C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DB371F">
              <w:rPr>
                <w:color w:val="000000" w:themeColor="text1"/>
                <w:sz w:val="24"/>
                <w:szCs w:val="24"/>
              </w:rPr>
              <w:t>от 101 до 500 человек</w:t>
            </w:r>
          </w:p>
        </w:tc>
        <w:tc>
          <w:tcPr>
            <w:tcW w:w="595" w:type="pct"/>
          </w:tcPr>
          <w:p w:rsidR="00CB0D4C" w:rsidRPr="00DB371F" w:rsidRDefault="00CB0D4C" w:rsidP="00CB0D4C">
            <w:pPr>
              <w:contextualSpacing/>
              <w:jc w:val="center"/>
              <w:rPr>
                <w:sz w:val="24"/>
                <w:szCs w:val="24"/>
              </w:rPr>
            </w:pPr>
            <w:r w:rsidRPr="00DB371F">
              <w:rPr>
                <w:sz w:val="24"/>
                <w:szCs w:val="24"/>
              </w:rPr>
              <w:t>10</w:t>
            </w:r>
          </w:p>
        </w:tc>
      </w:tr>
      <w:tr w:rsidR="00CB0D4C" w:rsidRPr="00DB371F" w:rsidTr="00E14A82">
        <w:trPr>
          <w:trHeight w:val="408"/>
        </w:trPr>
        <w:tc>
          <w:tcPr>
            <w:tcW w:w="277" w:type="pct"/>
            <w:vMerge/>
          </w:tcPr>
          <w:p w:rsidR="00CB0D4C" w:rsidRPr="00DB371F" w:rsidRDefault="00CB0D4C" w:rsidP="00E14A8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632" w:type="pct"/>
            <w:vMerge/>
          </w:tcPr>
          <w:p w:rsidR="00CB0D4C" w:rsidRPr="00DB371F" w:rsidRDefault="00CB0D4C" w:rsidP="00E14A8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96" w:type="pct"/>
          </w:tcPr>
          <w:p w:rsidR="00CB0D4C" w:rsidRPr="00DB371F" w:rsidRDefault="00CB0D4C" w:rsidP="00E14A82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DB371F">
              <w:rPr>
                <w:color w:val="000000" w:themeColor="text1"/>
                <w:sz w:val="24"/>
                <w:szCs w:val="24"/>
              </w:rPr>
              <w:t>от 501 до 1000 человек</w:t>
            </w:r>
          </w:p>
        </w:tc>
        <w:tc>
          <w:tcPr>
            <w:tcW w:w="595" w:type="pct"/>
          </w:tcPr>
          <w:p w:rsidR="00CB0D4C" w:rsidRPr="00DB371F" w:rsidRDefault="00CB0D4C" w:rsidP="00CB0D4C">
            <w:pPr>
              <w:contextualSpacing/>
              <w:jc w:val="center"/>
              <w:rPr>
                <w:sz w:val="24"/>
                <w:szCs w:val="24"/>
              </w:rPr>
            </w:pPr>
            <w:r w:rsidRPr="00DB371F">
              <w:rPr>
                <w:sz w:val="24"/>
                <w:szCs w:val="24"/>
              </w:rPr>
              <w:t>15</w:t>
            </w:r>
          </w:p>
        </w:tc>
      </w:tr>
      <w:tr w:rsidR="00CB0D4C" w:rsidRPr="00DB371F" w:rsidTr="00E14A82">
        <w:trPr>
          <w:trHeight w:val="408"/>
        </w:trPr>
        <w:tc>
          <w:tcPr>
            <w:tcW w:w="277" w:type="pct"/>
            <w:vMerge/>
          </w:tcPr>
          <w:p w:rsidR="00CB0D4C" w:rsidRPr="00DB371F" w:rsidRDefault="00CB0D4C" w:rsidP="00E14A8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632" w:type="pct"/>
            <w:vMerge/>
          </w:tcPr>
          <w:p w:rsidR="00CB0D4C" w:rsidRPr="00DB371F" w:rsidRDefault="00CB0D4C" w:rsidP="00E14A8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96" w:type="pct"/>
          </w:tcPr>
          <w:p w:rsidR="00CB0D4C" w:rsidRPr="00DB371F" w:rsidRDefault="00CB0D4C" w:rsidP="00E14A82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DB371F">
              <w:rPr>
                <w:color w:val="000000" w:themeColor="text1"/>
                <w:sz w:val="24"/>
                <w:szCs w:val="24"/>
              </w:rPr>
              <w:t>свыше 1000 человек</w:t>
            </w:r>
          </w:p>
        </w:tc>
        <w:tc>
          <w:tcPr>
            <w:tcW w:w="595" w:type="pct"/>
          </w:tcPr>
          <w:p w:rsidR="00CB0D4C" w:rsidRPr="00DB371F" w:rsidRDefault="00CB0D4C" w:rsidP="00E14A82">
            <w:pPr>
              <w:contextualSpacing/>
              <w:jc w:val="center"/>
              <w:rPr>
                <w:sz w:val="24"/>
                <w:szCs w:val="24"/>
              </w:rPr>
            </w:pPr>
            <w:r w:rsidRPr="00DB371F">
              <w:rPr>
                <w:sz w:val="24"/>
                <w:szCs w:val="24"/>
              </w:rPr>
              <w:t>20</w:t>
            </w:r>
          </w:p>
        </w:tc>
      </w:tr>
      <w:tr w:rsidR="00CB0D4C" w:rsidRPr="00DB371F" w:rsidTr="00CB0D4C">
        <w:trPr>
          <w:trHeight w:val="440"/>
        </w:trPr>
        <w:tc>
          <w:tcPr>
            <w:tcW w:w="277" w:type="pct"/>
            <w:vMerge w:val="restart"/>
            <w:hideMark/>
          </w:tcPr>
          <w:p w:rsidR="00CB0D4C" w:rsidRPr="00DB371F" w:rsidRDefault="00CB0D4C" w:rsidP="00E14A82">
            <w:pPr>
              <w:contextualSpacing/>
              <w:rPr>
                <w:bCs/>
                <w:sz w:val="24"/>
                <w:szCs w:val="24"/>
              </w:rPr>
            </w:pPr>
            <w:r w:rsidRPr="00DB371F">
              <w:rPr>
                <w:bCs/>
                <w:sz w:val="24"/>
                <w:szCs w:val="24"/>
              </w:rPr>
              <w:t>2</w:t>
            </w:r>
          </w:p>
          <w:p w:rsidR="00CB0D4C" w:rsidRPr="00DB371F" w:rsidRDefault="00CB0D4C" w:rsidP="00E14A82">
            <w:pPr>
              <w:contextualSpacing/>
              <w:rPr>
                <w:sz w:val="24"/>
                <w:szCs w:val="24"/>
              </w:rPr>
            </w:pPr>
            <w:r w:rsidRPr="00DB371F">
              <w:rPr>
                <w:sz w:val="24"/>
                <w:szCs w:val="24"/>
              </w:rPr>
              <w:t> </w:t>
            </w:r>
          </w:p>
        </w:tc>
        <w:tc>
          <w:tcPr>
            <w:tcW w:w="2632" w:type="pct"/>
            <w:vMerge w:val="restart"/>
          </w:tcPr>
          <w:p w:rsidR="00CB0D4C" w:rsidRPr="00DB371F" w:rsidRDefault="00CB0D4C" w:rsidP="00E14A82">
            <w:pPr>
              <w:contextualSpacing/>
              <w:rPr>
                <w:bCs/>
                <w:sz w:val="24"/>
                <w:szCs w:val="24"/>
              </w:rPr>
            </w:pPr>
            <w:proofErr w:type="gramStart"/>
            <w:r w:rsidRPr="00DB371F">
              <w:rPr>
                <w:sz w:val="24"/>
                <w:szCs w:val="24"/>
              </w:rPr>
              <w:t>Степень участия населения в определении проблемы, заявленной в проекте (согласно протоколу собрания или конференции граждан, результатам сбора подписей граждан в поддержку инициативного проекта), в процентах от  количества проживающих граждан на территории, части территории, предназначенной для реализации инициативного проекта)</w:t>
            </w:r>
            <w:proofErr w:type="gramEnd"/>
          </w:p>
        </w:tc>
        <w:tc>
          <w:tcPr>
            <w:tcW w:w="1496" w:type="pct"/>
          </w:tcPr>
          <w:p w:rsidR="00CB0D4C" w:rsidRPr="00DB371F" w:rsidRDefault="00CB0D4C" w:rsidP="00CB0D4C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DB371F">
              <w:rPr>
                <w:color w:val="000000" w:themeColor="text1"/>
                <w:sz w:val="24"/>
                <w:szCs w:val="24"/>
              </w:rPr>
              <w:t xml:space="preserve">до 5% </w:t>
            </w:r>
          </w:p>
        </w:tc>
        <w:tc>
          <w:tcPr>
            <w:tcW w:w="595" w:type="pct"/>
          </w:tcPr>
          <w:p w:rsidR="00CB0D4C" w:rsidRPr="00DB371F" w:rsidRDefault="00CB0D4C" w:rsidP="00E14A82">
            <w:pPr>
              <w:contextualSpacing/>
              <w:jc w:val="center"/>
              <w:rPr>
                <w:sz w:val="24"/>
                <w:szCs w:val="24"/>
              </w:rPr>
            </w:pPr>
            <w:r w:rsidRPr="00DB371F">
              <w:rPr>
                <w:sz w:val="24"/>
                <w:szCs w:val="24"/>
              </w:rPr>
              <w:t>5</w:t>
            </w:r>
          </w:p>
          <w:p w:rsidR="00CB0D4C" w:rsidRPr="00DB371F" w:rsidRDefault="00CB0D4C" w:rsidP="00E14A82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CB0D4C" w:rsidRPr="00DB371F" w:rsidTr="00E14A82">
        <w:trPr>
          <w:trHeight w:val="551"/>
        </w:trPr>
        <w:tc>
          <w:tcPr>
            <w:tcW w:w="277" w:type="pct"/>
            <w:vMerge/>
          </w:tcPr>
          <w:p w:rsidR="00CB0D4C" w:rsidRPr="00DB371F" w:rsidRDefault="00CB0D4C" w:rsidP="00E14A82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632" w:type="pct"/>
            <w:vMerge/>
          </w:tcPr>
          <w:p w:rsidR="00CB0D4C" w:rsidRPr="00DB371F" w:rsidRDefault="00CB0D4C" w:rsidP="00E14A8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96" w:type="pct"/>
          </w:tcPr>
          <w:p w:rsidR="00CB0D4C" w:rsidRPr="00DB371F" w:rsidRDefault="00CB0D4C" w:rsidP="00CB0D4C">
            <w:pPr>
              <w:contextualSpacing/>
              <w:rPr>
                <w:sz w:val="24"/>
                <w:szCs w:val="24"/>
              </w:rPr>
            </w:pPr>
            <w:r w:rsidRPr="00DB371F">
              <w:rPr>
                <w:sz w:val="24"/>
                <w:szCs w:val="24"/>
              </w:rPr>
              <w:t>от 5 до 10 %</w:t>
            </w:r>
          </w:p>
        </w:tc>
        <w:tc>
          <w:tcPr>
            <w:tcW w:w="595" w:type="pct"/>
          </w:tcPr>
          <w:p w:rsidR="00CB0D4C" w:rsidRPr="00DB371F" w:rsidRDefault="00CB0D4C" w:rsidP="00CB0D4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DB371F">
              <w:rPr>
                <w:bCs/>
                <w:sz w:val="24"/>
                <w:szCs w:val="24"/>
              </w:rPr>
              <w:t>10</w:t>
            </w:r>
          </w:p>
          <w:p w:rsidR="00CB0D4C" w:rsidRPr="00DB371F" w:rsidRDefault="00CB0D4C" w:rsidP="00E14A82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B0D4C" w:rsidRPr="00DB371F" w:rsidTr="00E14A82">
        <w:trPr>
          <w:trHeight w:val="551"/>
        </w:trPr>
        <w:tc>
          <w:tcPr>
            <w:tcW w:w="277" w:type="pct"/>
            <w:vMerge/>
          </w:tcPr>
          <w:p w:rsidR="00CB0D4C" w:rsidRPr="00DB371F" w:rsidRDefault="00CB0D4C" w:rsidP="00E14A82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632" w:type="pct"/>
            <w:vMerge/>
          </w:tcPr>
          <w:p w:rsidR="00CB0D4C" w:rsidRPr="00DB371F" w:rsidRDefault="00CB0D4C" w:rsidP="00E14A8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96" w:type="pct"/>
          </w:tcPr>
          <w:p w:rsidR="00CB0D4C" w:rsidRPr="00DB371F" w:rsidRDefault="00CB0D4C" w:rsidP="00CB0D4C">
            <w:pPr>
              <w:contextualSpacing/>
              <w:rPr>
                <w:sz w:val="24"/>
                <w:szCs w:val="24"/>
              </w:rPr>
            </w:pPr>
            <w:r w:rsidRPr="00DB371F">
              <w:rPr>
                <w:sz w:val="24"/>
                <w:szCs w:val="24"/>
              </w:rPr>
              <w:t>от 10 до 20 %</w:t>
            </w:r>
          </w:p>
          <w:p w:rsidR="00CB0D4C" w:rsidRPr="00DB371F" w:rsidRDefault="00CB0D4C" w:rsidP="00E14A8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95" w:type="pct"/>
          </w:tcPr>
          <w:p w:rsidR="00CB0D4C" w:rsidRPr="00DB371F" w:rsidRDefault="00CB0D4C" w:rsidP="00CB0D4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DB371F">
              <w:rPr>
                <w:bCs/>
                <w:sz w:val="24"/>
                <w:szCs w:val="24"/>
              </w:rPr>
              <w:t>15</w:t>
            </w:r>
          </w:p>
          <w:p w:rsidR="00CB0D4C" w:rsidRPr="00DB371F" w:rsidRDefault="00CB0D4C" w:rsidP="00E14A82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B0D4C" w:rsidRPr="00DB371F" w:rsidTr="00E14A82">
        <w:trPr>
          <w:trHeight w:val="551"/>
        </w:trPr>
        <w:tc>
          <w:tcPr>
            <w:tcW w:w="277" w:type="pct"/>
            <w:vMerge/>
          </w:tcPr>
          <w:p w:rsidR="00CB0D4C" w:rsidRPr="00DB371F" w:rsidRDefault="00CB0D4C" w:rsidP="00E14A82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632" w:type="pct"/>
            <w:vMerge/>
          </w:tcPr>
          <w:p w:rsidR="00CB0D4C" w:rsidRPr="00DB371F" w:rsidRDefault="00CB0D4C" w:rsidP="00E14A8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96" w:type="pct"/>
          </w:tcPr>
          <w:p w:rsidR="00CB0D4C" w:rsidRPr="00DB371F" w:rsidRDefault="00CB0D4C" w:rsidP="00E14A82">
            <w:pPr>
              <w:contextualSpacing/>
              <w:rPr>
                <w:sz w:val="24"/>
                <w:szCs w:val="24"/>
              </w:rPr>
            </w:pPr>
            <w:r w:rsidRPr="00DB371F">
              <w:rPr>
                <w:sz w:val="24"/>
                <w:szCs w:val="24"/>
              </w:rPr>
              <w:t>свыше 20%</w:t>
            </w:r>
          </w:p>
        </w:tc>
        <w:tc>
          <w:tcPr>
            <w:tcW w:w="595" w:type="pct"/>
          </w:tcPr>
          <w:p w:rsidR="00CB0D4C" w:rsidRPr="00DB371F" w:rsidRDefault="00CB0D4C" w:rsidP="00E14A82">
            <w:pPr>
              <w:contextualSpacing/>
              <w:jc w:val="center"/>
              <w:rPr>
                <w:sz w:val="24"/>
                <w:szCs w:val="24"/>
              </w:rPr>
            </w:pPr>
            <w:r w:rsidRPr="00DB371F">
              <w:rPr>
                <w:bCs/>
                <w:sz w:val="24"/>
                <w:szCs w:val="24"/>
              </w:rPr>
              <w:t>20</w:t>
            </w:r>
          </w:p>
        </w:tc>
      </w:tr>
      <w:tr w:rsidR="00CB0D4C" w:rsidRPr="00DB371F" w:rsidTr="00CB0D4C">
        <w:trPr>
          <w:trHeight w:val="690"/>
        </w:trPr>
        <w:tc>
          <w:tcPr>
            <w:tcW w:w="277" w:type="pct"/>
            <w:vMerge w:val="restart"/>
            <w:hideMark/>
          </w:tcPr>
          <w:p w:rsidR="00CB0D4C" w:rsidRPr="00DB371F" w:rsidRDefault="00CB0D4C" w:rsidP="00E14A82">
            <w:pPr>
              <w:contextualSpacing/>
              <w:rPr>
                <w:bCs/>
                <w:sz w:val="24"/>
                <w:szCs w:val="24"/>
              </w:rPr>
            </w:pPr>
            <w:r w:rsidRPr="00DB371F">
              <w:rPr>
                <w:bCs/>
                <w:sz w:val="24"/>
                <w:szCs w:val="24"/>
              </w:rPr>
              <w:t>3</w:t>
            </w:r>
          </w:p>
          <w:p w:rsidR="00CB0D4C" w:rsidRPr="00DB371F" w:rsidRDefault="00CB0D4C" w:rsidP="00E14A82">
            <w:pPr>
              <w:contextualSpacing/>
              <w:rPr>
                <w:bCs/>
                <w:sz w:val="24"/>
                <w:szCs w:val="24"/>
              </w:rPr>
            </w:pPr>
          </w:p>
          <w:p w:rsidR="00CB0D4C" w:rsidRPr="00DB371F" w:rsidRDefault="00CB0D4C" w:rsidP="00E14A82">
            <w:pPr>
              <w:contextualSpacing/>
              <w:rPr>
                <w:sz w:val="24"/>
                <w:szCs w:val="24"/>
              </w:rPr>
            </w:pPr>
            <w:r w:rsidRPr="00DB371F">
              <w:rPr>
                <w:sz w:val="24"/>
                <w:szCs w:val="24"/>
              </w:rPr>
              <w:t> </w:t>
            </w:r>
          </w:p>
          <w:p w:rsidR="00CB0D4C" w:rsidRPr="00DB371F" w:rsidRDefault="00CB0D4C" w:rsidP="00E14A82">
            <w:pPr>
              <w:contextualSpacing/>
              <w:rPr>
                <w:sz w:val="24"/>
                <w:szCs w:val="24"/>
              </w:rPr>
            </w:pPr>
            <w:r w:rsidRPr="00DB371F">
              <w:rPr>
                <w:sz w:val="24"/>
                <w:szCs w:val="24"/>
              </w:rPr>
              <w:t>  </w:t>
            </w:r>
          </w:p>
          <w:p w:rsidR="00CB0D4C" w:rsidRPr="00DB371F" w:rsidRDefault="00CB0D4C" w:rsidP="00E14A82">
            <w:pPr>
              <w:contextualSpacing/>
              <w:rPr>
                <w:bCs/>
                <w:sz w:val="24"/>
                <w:szCs w:val="24"/>
              </w:rPr>
            </w:pPr>
            <w:r w:rsidRPr="00DB371F">
              <w:rPr>
                <w:sz w:val="24"/>
                <w:szCs w:val="24"/>
              </w:rPr>
              <w:t> </w:t>
            </w:r>
          </w:p>
        </w:tc>
        <w:tc>
          <w:tcPr>
            <w:tcW w:w="2632" w:type="pct"/>
            <w:vMerge w:val="restart"/>
            <w:vAlign w:val="center"/>
            <w:hideMark/>
          </w:tcPr>
          <w:p w:rsidR="00CB0D4C" w:rsidRPr="00DB371F" w:rsidRDefault="00CB0D4C" w:rsidP="00E14A82">
            <w:pPr>
              <w:contextualSpacing/>
              <w:rPr>
                <w:bCs/>
                <w:sz w:val="24"/>
                <w:szCs w:val="24"/>
              </w:rPr>
            </w:pPr>
            <w:r w:rsidRPr="00DB371F">
              <w:rPr>
                <w:bCs/>
                <w:sz w:val="24"/>
                <w:szCs w:val="24"/>
              </w:rPr>
              <w:t xml:space="preserve">Уровень </w:t>
            </w:r>
            <w:proofErr w:type="spellStart"/>
            <w:r w:rsidRPr="00DB371F">
              <w:rPr>
                <w:bCs/>
                <w:sz w:val="24"/>
                <w:szCs w:val="24"/>
              </w:rPr>
              <w:t>софинансированияинициативного</w:t>
            </w:r>
            <w:proofErr w:type="spellEnd"/>
          </w:p>
          <w:p w:rsidR="00CB0D4C" w:rsidRPr="00DB371F" w:rsidRDefault="00CB0D4C" w:rsidP="00E14A82">
            <w:pPr>
              <w:contextualSpacing/>
              <w:rPr>
                <w:bCs/>
                <w:sz w:val="24"/>
                <w:szCs w:val="24"/>
              </w:rPr>
            </w:pPr>
            <w:r w:rsidRPr="00DB371F">
              <w:rPr>
                <w:bCs/>
                <w:sz w:val="24"/>
                <w:szCs w:val="24"/>
              </w:rPr>
              <w:t>проекта со стороны населения городского округа, инициаторов проекта, иных заинтересованных лиц</w:t>
            </w:r>
          </w:p>
        </w:tc>
        <w:tc>
          <w:tcPr>
            <w:tcW w:w="1496" w:type="pct"/>
          </w:tcPr>
          <w:p w:rsidR="00CB0D4C" w:rsidRPr="00DB371F" w:rsidRDefault="00CB0D4C" w:rsidP="00CB0D4C">
            <w:pPr>
              <w:contextualSpacing/>
              <w:rPr>
                <w:sz w:val="24"/>
                <w:szCs w:val="24"/>
              </w:rPr>
            </w:pPr>
            <w:r w:rsidRPr="00DB371F">
              <w:rPr>
                <w:sz w:val="24"/>
                <w:szCs w:val="24"/>
              </w:rPr>
              <w:t>от 5% до 10%</w:t>
            </w:r>
          </w:p>
        </w:tc>
        <w:tc>
          <w:tcPr>
            <w:tcW w:w="595" w:type="pct"/>
            <w:vAlign w:val="center"/>
          </w:tcPr>
          <w:p w:rsidR="00CB0D4C" w:rsidRPr="00DB371F" w:rsidRDefault="00CB0D4C" w:rsidP="00E14A82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DB371F">
              <w:rPr>
                <w:bCs/>
                <w:sz w:val="24"/>
                <w:szCs w:val="24"/>
              </w:rPr>
              <w:t>10</w:t>
            </w:r>
          </w:p>
          <w:p w:rsidR="00CB0D4C" w:rsidRPr="00DB371F" w:rsidRDefault="00CB0D4C" w:rsidP="00E14A82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CB0D4C" w:rsidRPr="00DB371F" w:rsidTr="00E14A82">
        <w:trPr>
          <w:trHeight w:val="690"/>
        </w:trPr>
        <w:tc>
          <w:tcPr>
            <w:tcW w:w="277" w:type="pct"/>
            <w:vMerge/>
          </w:tcPr>
          <w:p w:rsidR="00CB0D4C" w:rsidRPr="00DB371F" w:rsidRDefault="00CB0D4C" w:rsidP="00E14A82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632" w:type="pct"/>
            <w:vMerge/>
            <w:vAlign w:val="center"/>
          </w:tcPr>
          <w:p w:rsidR="00CB0D4C" w:rsidRPr="00DB371F" w:rsidRDefault="00CB0D4C" w:rsidP="00E14A82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496" w:type="pct"/>
          </w:tcPr>
          <w:p w:rsidR="00CB0D4C" w:rsidRPr="00DB371F" w:rsidRDefault="00CB0D4C" w:rsidP="00E14A82">
            <w:pPr>
              <w:contextualSpacing/>
              <w:rPr>
                <w:sz w:val="24"/>
                <w:szCs w:val="24"/>
              </w:rPr>
            </w:pPr>
            <w:r w:rsidRPr="00DB371F">
              <w:rPr>
                <w:sz w:val="24"/>
                <w:szCs w:val="24"/>
              </w:rPr>
              <w:t>свыше 10 %</w:t>
            </w:r>
          </w:p>
        </w:tc>
        <w:tc>
          <w:tcPr>
            <w:tcW w:w="595" w:type="pct"/>
            <w:vAlign w:val="center"/>
          </w:tcPr>
          <w:p w:rsidR="00CB0D4C" w:rsidRPr="00DB371F" w:rsidRDefault="00CB0D4C" w:rsidP="00CB0D4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DB371F">
              <w:rPr>
                <w:bCs/>
                <w:sz w:val="24"/>
                <w:szCs w:val="24"/>
              </w:rPr>
              <w:t>20</w:t>
            </w:r>
          </w:p>
          <w:p w:rsidR="00CB0D4C" w:rsidRPr="00DB371F" w:rsidRDefault="00CB0D4C" w:rsidP="00E14A82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CB0D4C" w:rsidRPr="00DB371F" w:rsidTr="00CB0D4C">
        <w:trPr>
          <w:trHeight w:val="525"/>
        </w:trPr>
        <w:tc>
          <w:tcPr>
            <w:tcW w:w="277" w:type="pct"/>
            <w:vMerge w:val="restart"/>
            <w:hideMark/>
          </w:tcPr>
          <w:p w:rsidR="00CB0D4C" w:rsidRPr="00DB371F" w:rsidRDefault="00CB0D4C" w:rsidP="00E14A82">
            <w:pPr>
              <w:contextualSpacing/>
              <w:rPr>
                <w:bCs/>
                <w:sz w:val="24"/>
                <w:szCs w:val="24"/>
              </w:rPr>
            </w:pPr>
            <w:r w:rsidRPr="00DB371F">
              <w:rPr>
                <w:bCs/>
                <w:sz w:val="24"/>
                <w:szCs w:val="24"/>
              </w:rPr>
              <w:t>4</w:t>
            </w:r>
          </w:p>
          <w:p w:rsidR="00CB0D4C" w:rsidRPr="00DB371F" w:rsidRDefault="00CB0D4C" w:rsidP="00E14A82">
            <w:pPr>
              <w:contextualSpacing/>
              <w:rPr>
                <w:sz w:val="24"/>
                <w:szCs w:val="24"/>
              </w:rPr>
            </w:pPr>
            <w:r w:rsidRPr="00DB371F">
              <w:rPr>
                <w:sz w:val="24"/>
                <w:szCs w:val="24"/>
              </w:rPr>
              <w:t> </w:t>
            </w:r>
          </w:p>
          <w:p w:rsidR="00CB0D4C" w:rsidRPr="00DB371F" w:rsidRDefault="00CB0D4C" w:rsidP="00E14A82">
            <w:pPr>
              <w:contextualSpacing/>
              <w:rPr>
                <w:sz w:val="24"/>
                <w:szCs w:val="24"/>
              </w:rPr>
            </w:pPr>
            <w:r w:rsidRPr="00DB371F">
              <w:rPr>
                <w:sz w:val="24"/>
                <w:szCs w:val="24"/>
              </w:rPr>
              <w:t> </w:t>
            </w:r>
          </w:p>
        </w:tc>
        <w:tc>
          <w:tcPr>
            <w:tcW w:w="2632" w:type="pct"/>
            <w:vMerge w:val="restart"/>
            <w:hideMark/>
          </w:tcPr>
          <w:p w:rsidR="00CB0D4C" w:rsidRPr="00DB371F" w:rsidRDefault="00CB0D4C" w:rsidP="00E14A82">
            <w:pPr>
              <w:contextualSpacing/>
              <w:rPr>
                <w:sz w:val="24"/>
                <w:szCs w:val="24"/>
              </w:rPr>
            </w:pPr>
            <w:r w:rsidRPr="00DB371F">
              <w:rPr>
                <w:sz w:val="24"/>
                <w:szCs w:val="24"/>
              </w:rPr>
              <w:t xml:space="preserve">Участие населения в реализации проекта </w:t>
            </w:r>
          </w:p>
          <w:p w:rsidR="00CB0D4C" w:rsidRPr="00DB371F" w:rsidRDefault="00CB0D4C" w:rsidP="00E14A82">
            <w:pPr>
              <w:contextualSpacing/>
              <w:rPr>
                <w:bCs/>
                <w:sz w:val="24"/>
                <w:szCs w:val="24"/>
              </w:rPr>
            </w:pPr>
            <w:r w:rsidRPr="00DB371F">
              <w:rPr>
                <w:bCs/>
                <w:sz w:val="24"/>
                <w:szCs w:val="24"/>
              </w:rPr>
              <w:t>(добровольное имущественное участие, трудовое участие)</w:t>
            </w:r>
          </w:p>
        </w:tc>
        <w:tc>
          <w:tcPr>
            <w:tcW w:w="1496" w:type="pct"/>
          </w:tcPr>
          <w:p w:rsidR="00CB0D4C" w:rsidRPr="00DB371F" w:rsidRDefault="00CB0D4C" w:rsidP="00E14A82">
            <w:pPr>
              <w:contextualSpacing/>
              <w:rPr>
                <w:sz w:val="24"/>
                <w:szCs w:val="24"/>
              </w:rPr>
            </w:pPr>
            <w:r w:rsidRPr="00DB371F">
              <w:rPr>
                <w:sz w:val="24"/>
                <w:szCs w:val="24"/>
              </w:rPr>
              <w:t>предусматривает</w:t>
            </w:r>
          </w:p>
          <w:p w:rsidR="00CB0D4C" w:rsidRPr="00DB371F" w:rsidRDefault="00CB0D4C" w:rsidP="00E14A8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95" w:type="pct"/>
          </w:tcPr>
          <w:p w:rsidR="00CB0D4C" w:rsidRPr="00DB371F" w:rsidRDefault="00CB0D4C" w:rsidP="00E14A82">
            <w:pPr>
              <w:contextualSpacing/>
              <w:jc w:val="center"/>
              <w:rPr>
                <w:sz w:val="24"/>
                <w:szCs w:val="24"/>
              </w:rPr>
            </w:pPr>
            <w:r w:rsidRPr="00DB371F">
              <w:rPr>
                <w:sz w:val="24"/>
                <w:szCs w:val="24"/>
              </w:rPr>
              <w:t>10</w:t>
            </w:r>
          </w:p>
          <w:p w:rsidR="00CB0D4C" w:rsidRPr="00DB371F" w:rsidRDefault="00CB0D4C" w:rsidP="00E14A82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CB0D4C" w:rsidRPr="00DB371F" w:rsidTr="00E14A82">
        <w:trPr>
          <w:trHeight w:val="525"/>
        </w:trPr>
        <w:tc>
          <w:tcPr>
            <w:tcW w:w="277" w:type="pct"/>
            <w:vMerge/>
          </w:tcPr>
          <w:p w:rsidR="00CB0D4C" w:rsidRPr="00DB371F" w:rsidRDefault="00CB0D4C" w:rsidP="00E14A82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632" w:type="pct"/>
            <w:vMerge/>
          </w:tcPr>
          <w:p w:rsidR="00CB0D4C" w:rsidRPr="00DB371F" w:rsidRDefault="00CB0D4C" w:rsidP="00E14A8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96" w:type="pct"/>
          </w:tcPr>
          <w:p w:rsidR="00CB0D4C" w:rsidRPr="00DB371F" w:rsidRDefault="00CB0D4C" w:rsidP="00E14A82">
            <w:pPr>
              <w:contextualSpacing/>
              <w:rPr>
                <w:sz w:val="24"/>
                <w:szCs w:val="24"/>
              </w:rPr>
            </w:pPr>
            <w:r w:rsidRPr="00DB371F">
              <w:rPr>
                <w:sz w:val="24"/>
                <w:szCs w:val="24"/>
              </w:rPr>
              <w:t>не предусматривает</w:t>
            </w:r>
          </w:p>
        </w:tc>
        <w:tc>
          <w:tcPr>
            <w:tcW w:w="595" w:type="pct"/>
          </w:tcPr>
          <w:p w:rsidR="00CB0D4C" w:rsidRPr="00DB371F" w:rsidRDefault="00CB0D4C" w:rsidP="00E14A82">
            <w:pPr>
              <w:contextualSpacing/>
              <w:jc w:val="center"/>
              <w:rPr>
                <w:sz w:val="24"/>
                <w:szCs w:val="24"/>
              </w:rPr>
            </w:pPr>
            <w:r w:rsidRPr="00DB371F">
              <w:rPr>
                <w:bCs/>
                <w:sz w:val="24"/>
                <w:szCs w:val="24"/>
              </w:rPr>
              <w:t>0</w:t>
            </w:r>
          </w:p>
        </w:tc>
      </w:tr>
      <w:tr w:rsidR="00CB0D4C" w:rsidRPr="00DB371F" w:rsidTr="00CB0D4C">
        <w:trPr>
          <w:trHeight w:val="690"/>
        </w:trPr>
        <w:tc>
          <w:tcPr>
            <w:tcW w:w="277" w:type="pct"/>
            <w:vMerge w:val="restart"/>
          </w:tcPr>
          <w:p w:rsidR="00CB0D4C" w:rsidRPr="00DB371F" w:rsidRDefault="00CB0D4C" w:rsidP="00E14A82">
            <w:pPr>
              <w:contextualSpacing/>
              <w:rPr>
                <w:bCs/>
                <w:sz w:val="24"/>
                <w:szCs w:val="24"/>
              </w:rPr>
            </w:pPr>
            <w:r w:rsidRPr="00DB371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632" w:type="pct"/>
            <w:vMerge w:val="restart"/>
          </w:tcPr>
          <w:p w:rsidR="00CB0D4C" w:rsidRPr="00DB371F" w:rsidRDefault="00CB0D4C" w:rsidP="00E14A82">
            <w:pPr>
              <w:contextualSpacing/>
              <w:rPr>
                <w:sz w:val="24"/>
                <w:szCs w:val="24"/>
              </w:rPr>
            </w:pPr>
            <w:r w:rsidRPr="00DB371F">
              <w:rPr>
                <w:sz w:val="24"/>
                <w:szCs w:val="24"/>
              </w:rPr>
              <w:t xml:space="preserve">Вклад индивидуальных предпринимателей, юридических лиц в реализацию проекта в </w:t>
            </w:r>
            <w:proofErr w:type="spellStart"/>
            <w:r w:rsidRPr="00DB371F">
              <w:rPr>
                <w:sz w:val="24"/>
                <w:szCs w:val="24"/>
              </w:rPr>
              <w:t>неденежной</w:t>
            </w:r>
            <w:proofErr w:type="spellEnd"/>
            <w:r w:rsidRPr="00DB371F">
              <w:rPr>
                <w:sz w:val="24"/>
                <w:szCs w:val="24"/>
              </w:rPr>
              <w:t xml:space="preserve"> форме (трудовое участие, материалы и другие формы) при наличии соответствующего документального подтверждения </w:t>
            </w:r>
          </w:p>
        </w:tc>
        <w:tc>
          <w:tcPr>
            <w:tcW w:w="1496" w:type="pct"/>
          </w:tcPr>
          <w:p w:rsidR="00CB0D4C" w:rsidRPr="00DB371F" w:rsidRDefault="00CB0D4C" w:rsidP="00E14A82">
            <w:pPr>
              <w:contextualSpacing/>
              <w:rPr>
                <w:sz w:val="24"/>
                <w:szCs w:val="24"/>
              </w:rPr>
            </w:pPr>
            <w:r w:rsidRPr="00DB371F">
              <w:rPr>
                <w:sz w:val="24"/>
                <w:szCs w:val="24"/>
              </w:rPr>
              <w:t>предусматривает</w:t>
            </w:r>
          </w:p>
          <w:p w:rsidR="00CB0D4C" w:rsidRPr="00DB371F" w:rsidRDefault="00CB0D4C" w:rsidP="00E14A8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95" w:type="pct"/>
          </w:tcPr>
          <w:p w:rsidR="00CB0D4C" w:rsidRPr="00DB371F" w:rsidRDefault="00CB0D4C" w:rsidP="00E14A82">
            <w:pPr>
              <w:contextualSpacing/>
              <w:jc w:val="center"/>
              <w:rPr>
                <w:sz w:val="24"/>
                <w:szCs w:val="24"/>
              </w:rPr>
            </w:pPr>
            <w:r w:rsidRPr="00DB371F">
              <w:rPr>
                <w:sz w:val="24"/>
                <w:szCs w:val="24"/>
              </w:rPr>
              <w:t>10</w:t>
            </w:r>
          </w:p>
          <w:p w:rsidR="00CB0D4C" w:rsidRPr="00DB371F" w:rsidRDefault="00CB0D4C" w:rsidP="00E14A82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B0D4C" w:rsidRPr="00DB371F" w:rsidTr="00E14A82">
        <w:trPr>
          <w:trHeight w:val="690"/>
        </w:trPr>
        <w:tc>
          <w:tcPr>
            <w:tcW w:w="277" w:type="pct"/>
            <w:vMerge/>
          </w:tcPr>
          <w:p w:rsidR="00CB0D4C" w:rsidRPr="00DB371F" w:rsidRDefault="00CB0D4C" w:rsidP="00E14A82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632" w:type="pct"/>
            <w:vMerge/>
          </w:tcPr>
          <w:p w:rsidR="00CB0D4C" w:rsidRPr="00DB371F" w:rsidRDefault="00CB0D4C" w:rsidP="00E14A8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96" w:type="pct"/>
          </w:tcPr>
          <w:p w:rsidR="00CB0D4C" w:rsidRPr="00DB371F" w:rsidRDefault="00CB0D4C" w:rsidP="00E14A82">
            <w:pPr>
              <w:contextualSpacing/>
              <w:rPr>
                <w:sz w:val="24"/>
                <w:szCs w:val="24"/>
              </w:rPr>
            </w:pPr>
            <w:r w:rsidRPr="00DB371F">
              <w:rPr>
                <w:sz w:val="24"/>
                <w:szCs w:val="24"/>
              </w:rPr>
              <w:t>не предусматривает</w:t>
            </w:r>
          </w:p>
        </w:tc>
        <w:tc>
          <w:tcPr>
            <w:tcW w:w="595" w:type="pct"/>
          </w:tcPr>
          <w:p w:rsidR="00CB0D4C" w:rsidRPr="00DB371F" w:rsidRDefault="004310EB" w:rsidP="00E14A82">
            <w:pPr>
              <w:contextualSpacing/>
              <w:jc w:val="center"/>
              <w:rPr>
                <w:sz w:val="24"/>
                <w:szCs w:val="24"/>
              </w:rPr>
            </w:pPr>
            <w:r w:rsidRPr="00DB371F">
              <w:rPr>
                <w:bCs/>
                <w:sz w:val="24"/>
                <w:szCs w:val="24"/>
              </w:rPr>
              <w:t>0</w:t>
            </w:r>
          </w:p>
        </w:tc>
      </w:tr>
      <w:tr w:rsidR="004310EB" w:rsidRPr="00DB371F" w:rsidTr="004310EB">
        <w:trPr>
          <w:trHeight w:val="279"/>
        </w:trPr>
        <w:tc>
          <w:tcPr>
            <w:tcW w:w="277" w:type="pct"/>
            <w:vMerge w:val="restart"/>
          </w:tcPr>
          <w:p w:rsidR="004310EB" w:rsidRPr="00DB371F" w:rsidRDefault="004310EB" w:rsidP="00E14A82">
            <w:pPr>
              <w:contextualSpacing/>
              <w:rPr>
                <w:bCs/>
                <w:sz w:val="24"/>
                <w:szCs w:val="24"/>
              </w:rPr>
            </w:pPr>
            <w:r w:rsidRPr="00DB371F">
              <w:rPr>
                <w:bCs/>
                <w:sz w:val="24"/>
                <w:szCs w:val="24"/>
              </w:rPr>
              <w:t>6</w:t>
            </w:r>
          </w:p>
          <w:p w:rsidR="004310EB" w:rsidRPr="00DB371F" w:rsidRDefault="004310EB" w:rsidP="00E14A8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632" w:type="pct"/>
            <w:vMerge w:val="restart"/>
          </w:tcPr>
          <w:p w:rsidR="004310EB" w:rsidRPr="00DB371F" w:rsidRDefault="004310EB" w:rsidP="00E14A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71F">
              <w:rPr>
                <w:rFonts w:ascii="Times New Roman" w:hAnsi="Times New Roman" w:cs="Times New Roman"/>
                <w:sz w:val="24"/>
                <w:szCs w:val="24"/>
              </w:rPr>
              <w:t>Срок использования результатов инициативного проекта</w:t>
            </w:r>
          </w:p>
          <w:p w:rsidR="004310EB" w:rsidRPr="00DB371F" w:rsidRDefault="004310EB" w:rsidP="00E14A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96" w:type="pct"/>
          </w:tcPr>
          <w:p w:rsidR="004310EB" w:rsidRPr="00DB371F" w:rsidRDefault="004310EB" w:rsidP="004310E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B371F">
              <w:rPr>
                <w:rFonts w:ascii="Times New Roman" w:hAnsi="Times New Roman" w:cs="Times New Roman"/>
                <w:sz w:val="24"/>
                <w:szCs w:val="24"/>
              </w:rPr>
              <w:t xml:space="preserve">от 1 до 3 лет  </w:t>
            </w:r>
          </w:p>
        </w:tc>
        <w:tc>
          <w:tcPr>
            <w:tcW w:w="595" w:type="pct"/>
          </w:tcPr>
          <w:p w:rsidR="004310EB" w:rsidRPr="00DB371F" w:rsidRDefault="004310EB" w:rsidP="00073E24">
            <w:pPr>
              <w:contextualSpacing/>
              <w:jc w:val="center"/>
              <w:rPr>
                <w:sz w:val="24"/>
                <w:szCs w:val="24"/>
              </w:rPr>
            </w:pPr>
            <w:r w:rsidRPr="00DB371F">
              <w:rPr>
                <w:sz w:val="24"/>
                <w:szCs w:val="24"/>
              </w:rPr>
              <w:t>5</w:t>
            </w:r>
          </w:p>
        </w:tc>
      </w:tr>
      <w:tr w:rsidR="004310EB" w:rsidRPr="00DB371F" w:rsidTr="00E14A82">
        <w:trPr>
          <w:trHeight w:val="277"/>
        </w:trPr>
        <w:tc>
          <w:tcPr>
            <w:tcW w:w="277" w:type="pct"/>
            <w:vMerge/>
          </w:tcPr>
          <w:p w:rsidR="004310EB" w:rsidRPr="00DB371F" w:rsidRDefault="004310EB" w:rsidP="00E14A82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632" w:type="pct"/>
            <w:vMerge/>
          </w:tcPr>
          <w:p w:rsidR="004310EB" w:rsidRPr="00DB371F" w:rsidRDefault="004310EB" w:rsidP="00E14A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pct"/>
          </w:tcPr>
          <w:p w:rsidR="004310EB" w:rsidRPr="00DB371F" w:rsidRDefault="004310EB" w:rsidP="004310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71F">
              <w:rPr>
                <w:rFonts w:ascii="Times New Roman" w:hAnsi="Times New Roman" w:cs="Times New Roman"/>
                <w:sz w:val="24"/>
                <w:szCs w:val="24"/>
              </w:rPr>
              <w:t xml:space="preserve">свыше 3 лет до 5 лет </w:t>
            </w:r>
          </w:p>
        </w:tc>
        <w:tc>
          <w:tcPr>
            <w:tcW w:w="595" w:type="pct"/>
          </w:tcPr>
          <w:p w:rsidR="004310EB" w:rsidRPr="00DB371F" w:rsidRDefault="00073E24" w:rsidP="00073E24">
            <w:pPr>
              <w:contextualSpacing/>
              <w:jc w:val="center"/>
              <w:rPr>
                <w:sz w:val="24"/>
                <w:szCs w:val="24"/>
              </w:rPr>
            </w:pPr>
            <w:r w:rsidRPr="00DB371F">
              <w:rPr>
                <w:sz w:val="24"/>
                <w:szCs w:val="24"/>
              </w:rPr>
              <w:t>10</w:t>
            </w:r>
          </w:p>
        </w:tc>
      </w:tr>
      <w:tr w:rsidR="004310EB" w:rsidRPr="00DB371F" w:rsidTr="00E14A82">
        <w:trPr>
          <w:trHeight w:val="277"/>
        </w:trPr>
        <w:tc>
          <w:tcPr>
            <w:tcW w:w="277" w:type="pct"/>
            <w:vMerge/>
          </w:tcPr>
          <w:p w:rsidR="004310EB" w:rsidRPr="00DB371F" w:rsidRDefault="004310EB" w:rsidP="00E14A82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632" w:type="pct"/>
            <w:vMerge/>
          </w:tcPr>
          <w:p w:rsidR="004310EB" w:rsidRPr="00DB371F" w:rsidRDefault="004310EB" w:rsidP="00E14A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pct"/>
          </w:tcPr>
          <w:p w:rsidR="004310EB" w:rsidRPr="00DB371F" w:rsidRDefault="004310EB" w:rsidP="004310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71F">
              <w:rPr>
                <w:rFonts w:ascii="Times New Roman" w:hAnsi="Times New Roman" w:cs="Times New Roman"/>
                <w:sz w:val="24"/>
                <w:szCs w:val="24"/>
              </w:rPr>
              <w:t xml:space="preserve">свыше 5 лет до 10 лет </w:t>
            </w:r>
          </w:p>
        </w:tc>
        <w:tc>
          <w:tcPr>
            <w:tcW w:w="595" w:type="pct"/>
          </w:tcPr>
          <w:p w:rsidR="004310EB" w:rsidRPr="00DB371F" w:rsidRDefault="00073E24" w:rsidP="00073E24">
            <w:pPr>
              <w:contextualSpacing/>
              <w:jc w:val="center"/>
              <w:rPr>
                <w:sz w:val="24"/>
                <w:szCs w:val="24"/>
              </w:rPr>
            </w:pPr>
            <w:r w:rsidRPr="00DB371F">
              <w:rPr>
                <w:sz w:val="24"/>
                <w:szCs w:val="24"/>
              </w:rPr>
              <w:t>15</w:t>
            </w:r>
          </w:p>
        </w:tc>
      </w:tr>
      <w:tr w:rsidR="004310EB" w:rsidRPr="00DB371F" w:rsidTr="004310EB">
        <w:trPr>
          <w:trHeight w:val="70"/>
        </w:trPr>
        <w:tc>
          <w:tcPr>
            <w:tcW w:w="277" w:type="pct"/>
            <w:vMerge/>
          </w:tcPr>
          <w:p w:rsidR="004310EB" w:rsidRPr="00DB371F" w:rsidRDefault="004310EB" w:rsidP="00E14A82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632" w:type="pct"/>
            <w:vMerge/>
          </w:tcPr>
          <w:p w:rsidR="004310EB" w:rsidRPr="00DB371F" w:rsidRDefault="004310EB" w:rsidP="00E14A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pct"/>
          </w:tcPr>
          <w:p w:rsidR="004310EB" w:rsidRPr="00DB371F" w:rsidRDefault="004310EB" w:rsidP="00E14A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71F">
              <w:rPr>
                <w:rFonts w:ascii="Times New Roman" w:hAnsi="Times New Roman" w:cs="Times New Roman"/>
                <w:sz w:val="24"/>
                <w:szCs w:val="24"/>
              </w:rPr>
              <w:t>свыше 10 лет</w:t>
            </w:r>
          </w:p>
        </w:tc>
        <w:tc>
          <w:tcPr>
            <w:tcW w:w="595" w:type="pct"/>
          </w:tcPr>
          <w:p w:rsidR="004310EB" w:rsidRPr="00DB371F" w:rsidRDefault="00073E24" w:rsidP="00E14A82">
            <w:pPr>
              <w:contextualSpacing/>
              <w:jc w:val="center"/>
              <w:rPr>
                <w:sz w:val="24"/>
                <w:szCs w:val="24"/>
              </w:rPr>
            </w:pPr>
            <w:r w:rsidRPr="00DB371F">
              <w:rPr>
                <w:sz w:val="24"/>
                <w:szCs w:val="24"/>
              </w:rPr>
              <w:t>20</w:t>
            </w:r>
          </w:p>
        </w:tc>
      </w:tr>
      <w:tr w:rsidR="00073E24" w:rsidRPr="00DB371F" w:rsidTr="00073E24">
        <w:trPr>
          <w:trHeight w:val="374"/>
        </w:trPr>
        <w:tc>
          <w:tcPr>
            <w:tcW w:w="277" w:type="pct"/>
            <w:vMerge w:val="restart"/>
          </w:tcPr>
          <w:p w:rsidR="00073E24" w:rsidRPr="00DB371F" w:rsidRDefault="00073E24" w:rsidP="00E14A82">
            <w:pPr>
              <w:contextualSpacing/>
              <w:rPr>
                <w:bCs/>
                <w:sz w:val="24"/>
                <w:szCs w:val="24"/>
              </w:rPr>
            </w:pPr>
            <w:r w:rsidRPr="00DB371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632" w:type="pct"/>
            <w:vMerge w:val="restart"/>
          </w:tcPr>
          <w:p w:rsidR="00073E24" w:rsidRPr="00DB371F" w:rsidRDefault="00073E24" w:rsidP="00E14A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71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презентационных материалов к инициативному проекту </w:t>
            </w:r>
          </w:p>
        </w:tc>
        <w:tc>
          <w:tcPr>
            <w:tcW w:w="1496" w:type="pct"/>
          </w:tcPr>
          <w:p w:rsidR="00073E24" w:rsidRPr="00DB371F" w:rsidRDefault="00073E24" w:rsidP="00073E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71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95" w:type="pct"/>
          </w:tcPr>
          <w:p w:rsidR="00073E24" w:rsidRPr="00DB371F" w:rsidRDefault="00073E24" w:rsidP="00E14A82">
            <w:pPr>
              <w:contextualSpacing/>
              <w:jc w:val="center"/>
              <w:rPr>
                <w:sz w:val="24"/>
                <w:szCs w:val="24"/>
              </w:rPr>
            </w:pPr>
            <w:r w:rsidRPr="00DB371F">
              <w:rPr>
                <w:sz w:val="24"/>
                <w:szCs w:val="24"/>
              </w:rPr>
              <w:t>10</w:t>
            </w:r>
          </w:p>
          <w:p w:rsidR="00073E24" w:rsidRPr="00DB371F" w:rsidRDefault="00073E24" w:rsidP="00E14A82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73E24" w:rsidRPr="00DB371F" w:rsidTr="00073E24">
        <w:trPr>
          <w:trHeight w:val="382"/>
        </w:trPr>
        <w:tc>
          <w:tcPr>
            <w:tcW w:w="277" w:type="pct"/>
            <w:vMerge/>
          </w:tcPr>
          <w:p w:rsidR="00073E24" w:rsidRPr="00DB371F" w:rsidRDefault="00073E24" w:rsidP="00E14A82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632" w:type="pct"/>
            <w:vMerge/>
          </w:tcPr>
          <w:p w:rsidR="00073E24" w:rsidRPr="00DB371F" w:rsidRDefault="00073E24" w:rsidP="00E14A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pct"/>
          </w:tcPr>
          <w:p w:rsidR="00073E24" w:rsidRPr="00DB371F" w:rsidRDefault="00073E24" w:rsidP="00E14A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7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95" w:type="pct"/>
          </w:tcPr>
          <w:p w:rsidR="00073E24" w:rsidRPr="00DB371F" w:rsidRDefault="00073E24" w:rsidP="00E14A82">
            <w:pPr>
              <w:contextualSpacing/>
              <w:jc w:val="center"/>
              <w:rPr>
                <w:sz w:val="24"/>
                <w:szCs w:val="24"/>
              </w:rPr>
            </w:pPr>
            <w:r w:rsidRPr="00DB371F">
              <w:rPr>
                <w:sz w:val="24"/>
                <w:szCs w:val="24"/>
              </w:rPr>
              <w:t>0</w:t>
            </w:r>
          </w:p>
        </w:tc>
      </w:tr>
      <w:tr w:rsidR="00CA64A1" w:rsidRPr="00DB371F" w:rsidTr="00E14A82">
        <w:trPr>
          <w:trHeight w:val="365"/>
        </w:trPr>
        <w:tc>
          <w:tcPr>
            <w:tcW w:w="2909" w:type="pct"/>
            <w:gridSpan w:val="2"/>
            <w:hideMark/>
          </w:tcPr>
          <w:p w:rsidR="00CA64A1" w:rsidRPr="00DB371F" w:rsidRDefault="00CA64A1" w:rsidP="00E14A8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96" w:type="pct"/>
          </w:tcPr>
          <w:p w:rsidR="00CA64A1" w:rsidRPr="00DB371F" w:rsidRDefault="00CA64A1" w:rsidP="00E14A8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hideMark/>
          </w:tcPr>
          <w:p w:rsidR="00CA64A1" w:rsidRPr="00DB371F" w:rsidRDefault="00CA64A1" w:rsidP="00E14A82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CA64A1" w:rsidRPr="00DB371F" w:rsidRDefault="00CA64A1" w:rsidP="00CA64A1">
      <w:pPr>
        <w:contextualSpacing/>
        <w:rPr>
          <w:sz w:val="24"/>
          <w:szCs w:val="24"/>
        </w:rPr>
      </w:pPr>
    </w:p>
    <w:p w:rsidR="00175317" w:rsidRDefault="00CA64A1" w:rsidP="009402CD">
      <w:pPr>
        <w:ind w:firstLine="709"/>
        <w:contextualSpacing/>
        <w:jc w:val="both"/>
        <w:rPr>
          <w:sz w:val="24"/>
          <w:szCs w:val="24"/>
        </w:rPr>
      </w:pPr>
      <w:r w:rsidRPr="00DB371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D016CA">
        <w:rPr>
          <w:sz w:val="24"/>
          <w:szCs w:val="24"/>
        </w:rPr>
        <w:t xml:space="preserve">     </w:t>
      </w:r>
      <w:r w:rsidRPr="00DB371F">
        <w:rPr>
          <w:sz w:val="24"/>
          <w:szCs w:val="24"/>
        </w:rPr>
        <w:t>»</w:t>
      </w:r>
      <w:r w:rsidR="00D016CA">
        <w:rPr>
          <w:sz w:val="24"/>
          <w:szCs w:val="24"/>
        </w:rPr>
        <w:t>.</w:t>
      </w:r>
    </w:p>
    <w:p w:rsidR="00B33FC4" w:rsidRDefault="00B33FC4" w:rsidP="005A5F9B">
      <w:pPr>
        <w:contextualSpacing/>
        <w:jc w:val="right"/>
        <w:outlineLvl w:val="0"/>
        <w:rPr>
          <w:bCs/>
          <w:sz w:val="24"/>
          <w:szCs w:val="24"/>
        </w:rPr>
      </w:pPr>
    </w:p>
    <w:p w:rsidR="00D016CA" w:rsidRDefault="00D016CA" w:rsidP="00D016CA">
      <w:pPr>
        <w:contextualSpacing/>
        <w:outlineLvl w:val="0"/>
        <w:rPr>
          <w:bCs/>
          <w:sz w:val="24"/>
          <w:szCs w:val="24"/>
        </w:rPr>
      </w:pPr>
    </w:p>
    <w:p w:rsidR="00D016CA" w:rsidRDefault="00D016CA" w:rsidP="00900A18">
      <w:pPr>
        <w:contextualSpacing/>
        <w:jc w:val="right"/>
        <w:outlineLvl w:val="0"/>
        <w:rPr>
          <w:bCs/>
          <w:sz w:val="24"/>
          <w:szCs w:val="24"/>
        </w:rPr>
      </w:pPr>
    </w:p>
    <w:p w:rsidR="00175317" w:rsidRPr="00DB371F" w:rsidRDefault="00175317" w:rsidP="00900A18">
      <w:pPr>
        <w:contextualSpacing/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№ 3</w:t>
      </w:r>
    </w:p>
    <w:p w:rsidR="00175317" w:rsidRPr="00DB371F" w:rsidRDefault="00175317" w:rsidP="00900A18">
      <w:pPr>
        <w:ind w:left="5670"/>
        <w:contextualSpacing/>
        <w:jc w:val="right"/>
        <w:rPr>
          <w:sz w:val="24"/>
          <w:szCs w:val="24"/>
        </w:rPr>
      </w:pPr>
      <w:r w:rsidRPr="00DB371F">
        <w:rPr>
          <w:bCs/>
          <w:sz w:val="24"/>
          <w:szCs w:val="24"/>
        </w:rPr>
        <w:t xml:space="preserve">к решению Совета народных депутатов </w:t>
      </w:r>
      <w:r w:rsidRPr="00DB371F">
        <w:rPr>
          <w:sz w:val="24"/>
          <w:szCs w:val="24"/>
        </w:rPr>
        <w:t>Киселевского городского округа</w:t>
      </w:r>
    </w:p>
    <w:p w:rsidR="00175317" w:rsidRPr="00DB371F" w:rsidRDefault="00175317" w:rsidP="00900A18">
      <w:pPr>
        <w:contextualSpacing/>
        <w:jc w:val="right"/>
        <w:rPr>
          <w:color w:val="000000"/>
          <w:sz w:val="24"/>
          <w:szCs w:val="24"/>
        </w:rPr>
      </w:pPr>
      <w:r w:rsidRPr="00DB371F">
        <w:rPr>
          <w:color w:val="000000"/>
          <w:sz w:val="24"/>
          <w:szCs w:val="24"/>
        </w:rPr>
        <w:t>от «</w:t>
      </w:r>
      <w:r w:rsidR="00622138">
        <w:rPr>
          <w:color w:val="000000"/>
          <w:sz w:val="24"/>
          <w:szCs w:val="24"/>
        </w:rPr>
        <w:t>29</w:t>
      </w:r>
      <w:r w:rsidRPr="00DB371F">
        <w:rPr>
          <w:color w:val="000000"/>
          <w:sz w:val="24"/>
          <w:szCs w:val="24"/>
        </w:rPr>
        <w:t>»</w:t>
      </w:r>
      <w:r w:rsidR="00622138">
        <w:rPr>
          <w:color w:val="000000"/>
          <w:sz w:val="24"/>
          <w:szCs w:val="24"/>
        </w:rPr>
        <w:t xml:space="preserve"> июня</w:t>
      </w:r>
      <w:r w:rsidRPr="00DB371F">
        <w:rPr>
          <w:color w:val="000000"/>
          <w:sz w:val="24"/>
          <w:szCs w:val="24"/>
        </w:rPr>
        <w:t xml:space="preserve"> 2023 г. №</w:t>
      </w:r>
      <w:r w:rsidR="00CF029F">
        <w:rPr>
          <w:color w:val="000000"/>
          <w:sz w:val="24"/>
          <w:szCs w:val="24"/>
        </w:rPr>
        <w:t xml:space="preserve"> 23-н</w:t>
      </w:r>
    </w:p>
    <w:p w:rsidR="00175317" w:rsidRPr="00DB371F" w:rsidRDefault="00175317" w:rsidP="00175317">
      <w:pPr>
        <w:contextualSpacing/>
        <w:outlineLvl w:val="0"/>
        <w:rPr>
          <w:bCs/>
          <w:sz w:val="24"/>
          <w:szCs w:val="24"/>
        </w:rPr>
      </w:pPr>
    </w:p>
    <w:p w:rsidR="00175317" w:rsidRPr="00DB371F" w:rsidRDefault="00175317" w:rsidP="00175317">
      <w:pPr>
        <w:ind w:left="5670"/>
        <w:contextualSpacing/>
        <w:jc w:val="right"/>
        <w:outlineLvl w:val="0"/>
        <w:rPr>
          <w:bCs/>
          <w:sz w:val="24"/>
          <w:szCs w:val="24"/>
        </w:rPr>
      </w:pPr>
    </w:p>
    <w:p w:rsidR="00175317" w:rsidRPr="00DB371F" w:rsidRDefault="00175317" w:rsidP="00175317">
      <w:pPr>
        <w:ind w:left="5670"/>
        <w:contextualSpacing/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«Приложение № 3</w:t>
      </w:r>
    </w:p>
    <w:p w:rsidR="00175317" w:rsidRPr="00DB371F" w:rsidRDefault="00175317" w:rsidP="00175317">
      <w:pPr>
        <w:ind w:left="5670"/>
        <w:contextualSpacing/>
        <w:jc w:val="right"/>
        <w:rPr>
          <w:sz w:val="24"/>
          <w:szCs w:val="24"/>
        </w:rPr>
      </w:pPr>
      <w:r w:rsidRPr="00DB371F">
        <w:rPr>
          <w:bCs/>
          <w:sz w:val="24"/>
          <w:szCs w:val="24"/>
        </w:rPr>
        <w:t xml:space="preserve">к решению Совета народных депутатов </w:t>
      </w:r>
      <w:r w:rsidRPr="00DB371F">
        <w:rPr>
          <w:sz w:val="24"/>
          <w:szCs w:val="24"/>
        </w:rPr>
        <w:t>Киселевского городского округа</w:t>
      </w:r>
    </w:p>
    <w:p w:rsidR="00E00A4E" w:rsidRPr="00DB371F" w:rsidRDefault="00175317" w:rsidP="00175317">
      <w:pPr>
        <w:contextualSpacing/>
        <w:jc w:val="right"/>
        <w:rPr>
          <w:color w:val="000000"/>
          <w:sz w:val="24"/>
          <w:szCs w:val="24"/>
        </w:rPr>
      </w:pPr>
      <w:r w:rsidRPr="00DB371F">
        <w:rPr>
          <w:color w:val="000000"/>
          <w:sz w:val="24"/>
          <w:szCs w:val="24"/>
        </w:rPr>
        <w:t>от «22» сентября 2022 г. № 45-н</w:t>
      </w:r>
    </w:p>
    <w:p w:rsidR="00E00A4E" w:rsidRPr="00DB371F" w:rsidRDefault="00E00A4E" w:rsidP="00175317">
      <w:pPr>
        <w:pStyle w:val="ConsPlusTitle"/>
        <w:contextualSpacing/>
        <w:rPr>
          <w:rFonts w:ascii="Times New Roman" w:hAnsi="Times New Roman" w:cs="Times New Roman"/>
          <w:sz w:val="24"/>
          <w:szCs w:val="24"/>
        </w:rPr>
      </w:pPr>
    </w:p>
    <w:p w:rsidR="00E00A4E" w:rsidRPr="00DB371F" w:rsidRDefault="00E00A4E" w:rsidP="00E00A4E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B371F">
        <w:rPr>
          <w:rFonts w:ascii="Times New Roman" w:hAnsi="Times New Roman" w:cs="Times New Roman"/>
          <w:sz w:val="24"/>
          <w:szCs w:val="24"/>
        </w:rPr>
        <w:t>ПОРЯДОК</w:t>
      </w:r>
    </w:p>
    <w:p w:rsidR="00E00A4E" w:rsidRPr="00DB371F" w:rsidRDefault="00E00A4E" w:rsidP="00E00A4E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B371F">
        <w:rPr>
          <w:rFonts w:ascii="Times New Roman" w:hAnsi="Times New Roman" w:cs="Times New Roman"/>
          <w:sz w:val="24"/>
          <w:szCs w:val="24"/>
        </w:rPr>
        <w:t>РАСЧЕТА И ВОЗВРАТА СУММ ИНИЦИАТИВНЫХ ПЛАТЕЖЕЙ, ПОДЛЕЖАЩИХ</w:t>
      </w:r>
    </w:p>
    <w:p w:rsidR="00E00A4E" w:rsidRPr="00DB371F" w:rsidRDefault="00E00A4E" w:rsidP="00E00A4E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B371F">
        <w:rPr>
          <w:rFonts w:ascii="Times New Roman" w:hAnsi="Times New Roman" w:cs="Times New Roman"/>
          <w:sz w:val="24"/>
          <w:szCs w:val="24"/>
        </w:rPr>
        <w:t>ВОЗВРАТУ ЛИЦАМ (В ТОМ ЧИСЛЕ ОРГАНИЗАЦИЯМ), ОСУЩЕСТВИВШИМ ИХ</w:t>
      </w:r>
    </w:p>
    <w:p w:rsidR="00E00A4E" w:rsidRPr="00DB371F" w:rsidRDefault="00E00A4E" w:rsidP="00E00A4E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B371F">
        <w:rPr>
          <w:rFonts w:ascii="Times New Roman" w:hAnsi="Times New Roman" w:cs="Times New Roman"/>
          <w:sz w:val="24"/>
          <w:szCs w:val="24"/>
        </w:rPr>
        <w:t>ПЕРЕЧИСЛЕНИЕ В БЮДЖЕТ КИСЕЛЕВСКОГО ГОРОДСКОГО ОКРУГА</w:t>
      </w:r>
    </w:p>
    <w:p w:rsidR="00E00A4E" w:rsidRPr="00DB371F" w:rsidRDefault="00E00A4E" w:rsidP="00E00A4E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B371F">
        <w:rPr>
          <w:rFonts w:ascii="Times New Roman" w:hAnsi="Times New Roman" w:cs="Times New Roman"/>
          <w:sz w:val="24"/>
          <w:szCs w:val="24"/>
        </w:rPr>
        <w:t>НА РЕАЛИЗАЦИЮ ИНИЦИАТИВНОГО ПРОЕКТА</w:t>
      </w:r>
    </w:p>
    <w:p w:rsidR="00E00A4E" w:rsidRPr="00DB371F" w:rsidRDefault="00E00A4E" w:rsidP="00E00A4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0A4E" w:rsidRPr="00DB371F" w:rsidRDefault="00E00A4E" w:rsidP="00E00A4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B371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00A4E" w:rsidRPr="00DB371F" w:rsidRDefault="00E00A4E" w:rsidP="00E00A4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0A4E" w:rsidRPr="00DB371F" w:rsidRDefault="00E00A4E" w:rsidP="00E00A4E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B371F">
        <w:rPr>
          <w:sz w:val="24"/>
          <w:szCs w:val="24"/>
        </w:rPr>
        <w:t>1.1</w:t>
      </w:r>
      <w:r w:rsidRPr="00DB371F">
        <w:rPr>
          <w:color w:val="000000"/>
          <w:sz w:val="24"/>
          <w:szCs w:val="24"/>
        </w:rPr>
        <w:t>. Порядок расчета и возврата сумм инициативных платежей, подлежащих  возврату лицам (в том числе организациям), осуществившим их перечисление в бюджет Киселевского городского округа (далее Порядок), разработан в соответствии с частью 3 статьи 56.1 Федерального закона от 06.10.2003 № 131-ФЗ «Об общих принципах организации местного самоуправления в Российской Федерации».</w:t>
      </w:r>
    </w:p>
    <w:p w:rsidR="00E00A4E" w:rsidRPr="00DB371F" w:rsidRDefault="00E00A4E" w:rsidP="00E00A4E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B371F">
        <w:rPr>
          <w:color w:val="000000"/>
          <w:sz w:val="24"/>
          <w:szCs w:val="24"/>
        </w:rPr>
        <w:t>1.2. Инициативные платежи считаются неналоговыми доходами бюджета города, носят целевой характер использования и не могут быть использованы на другие цели.</w:t>
      </w:r>
    </w:p>
    <w:p w:rsidR="00E00A4E" w:rsidRPr="00DB371F" w:rsidRDefault="00E00A4E" w:rsidP="00E00A4E">
      <w:pPr>
        <w:ind w:firstLine="709"/>
        <w:contextualSpacing/>
        <w:jc w:val="both"/>
        <w:rPr>
          <w:color w:val="000000"/>
          <w:sz w:val="24"/>
          <w:szCs w:val="24"/>
        </w:rPr>
      </w:pPr>
    </w:p>
    <w:p w:rsidR="00E00A4E" w:rsidRPr="00DB371F" w:rsidRDefault="00E00A4E" w:rsidP="00E00A4E">
      <w:pPr>
        <w:ind w:firstLine="709"/>
        <w:contextualSpacing/>
        <w:jc w:val="center"/>
        <w:rPr>
          <w:b/>
          <w:color w:val="000000"/>
          <w:sz w:val="24"/>
          <w:szCs w:val="24"/>
        </w:rPr>
      </w:pPr>
      <w:r w:rsidRPr="00DB371F">
        <w:rPr>
          <w:b/>
          <w:color w:val="000000"/>
          <w:sz w:val="24"/>
          <w:szCs w:val="24"/>
        </w:rPr>
        <w:t>2. Порядок расчета и возврата инициативных платежей</w:t>
      </w:r>
    </w:p>
    <w:p w:rsidR="00E00A4E" w:rsidRPr="00DB371F" w:rsidRDefault="00E00A4E" w:rsidP="00E00A4E">
      <w:pPr>
        <w:ind w:firstLine="709"/>
        <w:contextualSpacing/>
        <w:jc w:val="both"/>
        <w:rPr>
          <w:color w:val="000000"/>
          <w:sz w:val="24"/>
          <w:szCs w:val="24"/>
        </w:rPr>
      </w:pPr>
    </w:p>
    <w:p w:rsidR="00E00A4E" w:rsidRPr="00DB371F" w:rsidRDefault="00E00A4E" w:rsidP="00E00A4E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B371F">
        <w:rPr>
          <w:color w:val="000000"/>
          <w:sz w:val="24"/>
          <w:szCs w:val="24"/>
        </w:rPr>
        <w:t xml:space="preserve">2.1. В случае если инициативный проект не был </w:t>
      </w:r>
      <w:proofErr w:type="gramStart"/>
      <w:r w:rsidRPr="00DB371F">
        <w:rPr>
          <w:color w:val="000000"/>
          <w:sz w:val="24"/>
          <w:szCs w:val="24"/>
        </w:rPr>
        <w:t>реализован</w:t>
      </w:r>
      <w:proofErr w:type="gramEnd"/>
      <w:r w:rsidRPr="00DB371F">
        <w:rPr>
          <w:color w:val="000000"/>
          <w:sz w:val="24"/>
          <w:szCs w:val="24"/>
        </w:rPr>
        <w:t xml:space="preserve">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инициаторам, осуществившим их перечисление в бюджет Киселевского городского округа (далее - денежные средства, подлежащие возврату).</w:t>
      </w:r>
    </w:p>
    <w:p w:rsidR="00E00A4E" w:rsidRPr="00DB371F" w:rsidRDefault="00E00A4E" w:rsidP="00E00A4E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B371F">
        <w:rPr>
          <w:color w:val="000000"/>
          <w:sz w:val="24"/>
          <w:szCs w:val="24"/>
        </w:rPr>
        <w:t>2.2. Расчет и возврат сумм инициативных платежей осуществляются главным администратором доходов бюджета по коду доходов - инициативные платежи, зачисляемые в бюджеты городских округов.</w:t>
      </w:r>
    </w:p>
    <w:p w:rsidR="00E00A4E" w:rsidRPr="00DB371F" w:rsidRDefault="00E00A4E" w:rsidP="00E00A4E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B371F">
        <w:rPr>
          <w:color w:val="000000"/>
          <w:sz w:val="24"/>
          <w:szCs w:val="24"/>
        </w:rPr>
        <w:t>2.3. Размер денежных средств, подлежащих возврату, в случае если инициативный проект не был реализован, равен сумме инициативного платежа.</w:t>
      </w:r>
    </w:p>
    <w:p w:rsidR="00E00A4E" w:rsidRPr="00DB371F" w:rsidRDefault="00E00A4E" w:rsidP="00E00A4E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B371F">
        <w:rPr>
          <w:color w:val="000000"/>
          <w:sz w:val="24"/>
          <w:szCs w:val="24"/>
        </w:rPr>
        <w:t xml:space="preserve">2.4. Размер денежных средств, подлежащих возврату инициаторам проекта, рассчитывается исходя из процентного соотношения </w:t>
      </w:r>
      <w:proofErr w:type="spellStart"/>
      <w:r w:rsidRPr="00DB371F">
        <w:rPr>
          <w:color w:val="000000"/>
          <w:sz w:val="24"/>
          <w:szCs w:val="24"/>
        </w:rPr>
        <w:t>софинансирования</w:t>
      </w:r>
      <w:proofErr w:type="spellEnd"/>
      <w:r w:rsidRPr="00DB371F">
        <w:rPr>
          <w:color w:val="000000"/>
          <w:sz w:val="24"/>
          <w:szCs w:val="24"/>
        </w:rPr>
        <w:t xml:space="preserve"> инициативного проекта. </w:t>
      </w:r>
    </w:p>
    <w:p w:rsidR="00E00A4E" w:rsidRPr="00DB371F" w:rsidRDefault="00E00A4E" w:rsidP="00E00A4E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B371F">
        <w:rPr>
          <w:color w:val="000000"/>
          <w:sz w:val="24"/>
          <w:szCs w:val="24"/>
        </w:rPr>
        <w:t xml:space="preserve">2.5. </w:t>
      </w:r>
      <w:r w:rsidRPr="00DB371F">
        <w:rPr>
          <w:sz w:val="24"/>
          <w:szCs w:val="24"/>
        </w:rPr>
        <w:t xml:space="preserve">В случае экономии объема средств в ходе определения исполнителей (подрядчиков, поставщиков) для реализации инициативного проекта, денежные </w:t>
      </w:r>
      <w:proofErr w:type="gramStart"/>
      <w:r w:rsidRPr="00DB371F">
        <w:rPr>
          <w:sz w:val="24"/>
          <w:szCs w:val="24"/>
        </w:rPr>
        <w:t>средства</w:t>
      </w:r>
      <w:proofErr w:type="gramEnd"/>
      <w:r w:rsidRPr="00DB371F">
        <w:rPr>
          <w:sz w:val="24"/>
          <w:szCs w:val="24"/>
        </w:rPr>
        <w:t xml:space="preserve"> возможно использовать на иные цели в рамках реализации инициативного проекта, по предложениям и согласованию с инициативной группой. </w:t>
      </w:r>
    </w:p>
    <w:p w:rsidR="00E00A4E" w:rsidRPr="00DB371F" w:rsidRDefault="00E00A4E" w:rsidP="00E00A4E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B371F">
        <w:rPr>
          <w:color w:val="000000"/>
          <w:sz w:val="24"/>
          <w:szCs w:val="24"/>
        </w:rPr>
        <w:t>2.6. В течение 5 рабочих дней со дня окончания срока реализации инициативного проекта главный администратор доходов бюджета (главный распорядитель средств бюджета) производит расчет суммы инициативных платежей, подлежащих возврату, и уведомляет об этом финансовое управление Киселевского городского округа.</w:t>
      </w:r>
    </w:p>
    <w:p w:rsidR="00E00A4E" w:rsidRPr="00DB371F" w:rsidRDefault="00E00A4E" w:rsidP="00E00A4E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B371F">
        <w:rPr>
          <w:color w:val="000000"/>
          <w:sz w:val="24"/>
          <w:szCs w:val="24"/>
        </w:rPr>
        <w:t xml:space="preserve">2.7. В течение 10 рабочих дней со дня окончания срока реализации инициативного проекта главный администратор доходов направляет инициатору (представителю инициатора) проекта уведомление о неизрасходованных инициативных платежах, подлежащих возврату по форме согласно приложению № 1 </w:t>
      </w:r>
      <w:r w:rsidR="00D016CA">
        <w:rPr>
          <w:color w:val="000000"/>
          <w:sz w:val="24"/>
          <w:szCs w:val="24"/>
        </w:rPr>
        <w:t xml:space="preserve">к настоящему Порядку </w:t>
      </w:r>
      <w:r w:rsidRPr="00DB371F">
        <w:rPr>
          <w:color w:val="000000"/>
          <w:sz w:val="24"/>
          <w:szCs w:val="24"/>
        </w:rPr>
        <w:t xml:space="preserve">(далее уведомление). В уведомлении должны содержаться сведения о сумме инициативных платежей, подлежащих возврату, и о праве </w:t>
      </w:r>
      <w:r w:rsidRPr="00DB371F">
        <w:rPr>
          <w:color w:val="000000"/>
          <w:sz w:val="24"/>
          <w:szCs w:val="24"/>
        </w:rPr>
        <w:lastRenderedPageBreak/>
        <w:t>инициатора (представителя инициатора) проекта подать заявление о возврате денежных средств, подлежащих возврату по форме согласно приложению 2 к настоящему Порядку.</w:t>
      </w:r>
    </w:p>
    <w:p w:rsidR="00E00A4E" w:rsidRPr="00DB371F" w:rsidRDefault="00E00A4E" w:rsidP="00E00A4E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B371F">
        <w:rPr>
          <w:color w:val="000000"/>
          <w:sz w:val="24"/>
          <w:szCs w:val="24"/>
        </w:rPr>
        <w:t xml:space="preserve">2.8. </w:t>
      </w:r>
      <w:r w:rsidR="004D39E1">
        <w:rPr>
          <w:color w:val="000000"/>
          <w:sz w:val="24"/>
          <w:szCs w:val="24"/>
        </w:rPr>
        <w:t>Лица, осуществившие перечисления инициативных платежей в бюджет Киселевского городского округа, представляют письменное заявление о возврате денежных средств главному администратору доходов бюджета.</w:t>
      </w:r>
    </w:p>
    <w:p w:rsidR="00E00A4E" w:rsidRPr="00DB371F" w:rsidRDefault="00E00A4E" w:rsidP="00E00A4E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B371F">
        <w:rPr>
          <w:color w:val="000000"/>
          <w:sz w:val="24"/>
          <w:szCs w:val="24"/>
        </w:rPr>
        <w:t>Заявление о возврате платежей может быть подано в течение финансового года, в котором  главным администратором доходов было направлено уведомление инициатору проекта.</w:t>
      </w:r>
    </w:p>
    <w:p w:rsidR="00E00A4E" w:rsidRPr="00DB371F" w:rsidRDefault="00E00A4E" w:rsidP="00E00A4E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B371F">
        <w:rPr>
          <w:color w:val="000000"/>
          <w:sz w:val="24"/>
          <w:szCs w:val="24"/>
        </w:rPr>
        <w:t>В случае реорганизации или ликвидации, смерти лица, осуществившего платеж, заявление о возврате денежных средств может быть подано правопреемником плательщика с приложением документов, подтверждающих принятие обязатель</w:t>
      </w:r>
      <w:proofErr w:type="gramStart"/>
      <w:r w:rsidRPr="00DB371F">
        <w:rPr>
          <w:color w:val="000000"/>
          <w:sz w:val="24"/>
          <w:szCs w:val="24"/>
        </w:rPr>
        <w:t>ств пл</w:t>
      </w:r>
      <w:proofErr w:type="gramEnd"/>
      <w:r w:rsidRPr="00DB371F">
        <w:rPr>
          <w:color w:val="000000"/>
          <w:sz w:val="24"/>
          <w:szCs w:val="24"/>
        </w:rPr>
        <w:t>ательщика в соответствии с законодательством Российской Федерации.</w:t>
      </w:r>
    </w:p>
    <w:p w:rsidR="00E00A4E" w:rsidRPr="00DB371F" w:rsidRDefault="00E00A4E" w:rsidP="00E00A4E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B371F">
        <w:rPr>
          <w:color w:val="000000"/>
          <w:sz w:val="24"/>
          <w:szCs w:val="24"/>
        </w:rPr>
        <w:t>К заявлению о возврате платежей прилагаются:</w:t>
      </w:r>
    </w:p>
    <w:p w:rsidR="00E00A4E" w:rsidRPr="00DB371F" w:rsidRDefault="00E00A4E" w:rsidP="00E00A4E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B371F">
        <w:rPr>
          <w:color w:val="000000"/>
          <w:sz w:val="24"/>
          <w:szCs w:val="24"/>
        </w:rPr>
        <w:t>- копия документа, удостоверяющего личность (с предъявлением подлинника);</w:t>
      </w:r>
    </w:p>
    <w:p w:rsidR="00E00A4E" w:rsidRPr="00DB371F" w:rsidRDefault="00E00A4E" w:rsidP="00E00A4E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B371F">
        <w:rPr>
          <w:color w:val="000000"/>
          <w:sz w:val="24"/>
          <w:szCs w:val="24"/>
        </w:rPr>
        <w:t>- документ, подтверждающий полномочия (в случае, если с заявлением обращается представитель инициатор проекта);</w:t>
      </w:r>
    </w:p>
    <w:p w:rsidR="00E00A4E" w:rsidRPr="00DB371F" w:rsidRDefault="00E00A4E" w:rsidP="00E00A4E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B371F">
        <w:rPr>
          <w:color w:val="000000"/>
          <w:sz w:val="24"/>
          <w:szCs w:val="24"/>
        </w:rPr>
        <w:t>- копии платежных документов, подтверждающих внесение инициативных платежей;</w:t>
      </w:r>
    </w:p>
    <w:p w:rsidR="00E00A4E" w:rsidRPr="00DB371F" w:rsidRDefault="00E00A4E" w:rsidP="00E00A4E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B371F">
        <w:rPr>
          <w:color w:val="000000"/>
          <w:sz w:val="24"/>
          <w:szCs w:val="24"/>
        </w:rPr>
        <w:t>- сведения о банковских реквизитах для перечисления возврата сумм инициативных платежей.</w:t>
      </w:r>
    </w:p>
    <w:p w:rsidR="00E00A4E" w:rsidRDefault="00E00A4E" w:rsidP="00E00A4E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B371F">
        <w:rPr>
          <w:color w:val="000000"/>
          <w:sz w:val="24"/>
          <w:szCs w:val="24"/>
        </w:rPr>
        <w:t>2.9. Возврат денежных средств осуществляется в течение 10 рабочих дней со дня поступления заявления на возврат денежных средств</w:t>
      </w:r>
      <w:proofErr w:type="gramStart"/>
      <w:r w:rsidRPr="00DB371F">
        <w:rPr>
          <w:color w:val="000000"/>
          <w:sz w:val="24"/>
          <w:szCs w:val="24"/>
        </w:rPr>
        <w:t>.</w:t>
      </w:r>
      <w:r w:rsidR="00D016CA">
        <w:rPr>
          <w:color w:val="000000"/>
          <w:sz w:val="24"/>
          <w:szCs w:val="24"/>
        </w:rPr>
        <w:t>».</w:t>
      </w:r>
      <w:proofErr w:type="gramEnd"/>
    </w:p>
    <w:p w:rsidR="00E00A4E" w:rsidRPr="00C527B3" w:rsidRDefault="00E00A4E" w:rsidP="00E00A4E">
      <w:pPr>
        <w:contextualSpacing/>
        <w:rPr>
          <w:sz w:val="24"/>
          <w:szCs w:val="24"/>
        </w:rPr>
      </w:pPr>
    </w:p>
    <w:p w:rsidR="00E00A4E" w:rsidRPr="00C527B3" w:rsidRDefault="00E00A4E" w:rsidP="00E00A4E">
      <w:pPr>
        <w:contextualSpacing/>
        <w:rPr>
          <w:sz w:val="24"/>
          <w:szCs w:val="24"/>
        </w:rPr>
      </w:pPr>
    </w:p>
    <w:p w:rsidR="00E00A4E" w:rsidRPr="00C527B3" w:rsidRDefault="00E00A4E" w:rsidP="00E00A4E">
      <w:pPr>
        <w:contextualSpacing/>
        <w:rPr>
          <w:sz w:val="24"/>
          <w:szCs w:val="24"/>
        </w:rPr>
      </w:pPr>
    </w:p>
    <w:p w:rsidR="00E00A4E" w:rsidRPr="00C527B3" w:rsidRDefault="00E00A4E" w:rsidP="00E00A4E">
      <w:pPr>
        <w:contextualSpacing/>
        <w:rPr>
          <w:sz w:val="24"/>
          <w:szCs w:val="24"/>
        </w:rPr>
      </w:pPr>
    </w:p>
    <w:p w:rsidR="00E00A4E" w:rsidRDefault="00E00A4E" w:rsidP="00E00A4E">
      <w:pPr>
        <w:contextualSpacing/>
        <w:rPr>
          <w:sz w:val="24"/>
          <w:szCs w:val="24"/>
        </w:rPr>
      </w:pPr>
    </w:p>
    <w:p w:rsidR="00E00A4E" w:rsidRDefault="00E00A4E" w:rsidP="00E00A4E">
      <w:pPr>
        <w:contextualSpacing/>
        <w:rPr>
          <w:sz w:val="24"/>
          <w:szCs w:val="24"/>
        </w:rPr>
      </w:pPr>
    </w:p>
    <w:p w:rsidR="00E00A4E" w:rsidRDefault="00E00A4E" w:rsidP="00E00A4E">
      <w:pPr>
        <w:contextualSpacing/>
        <w:rPr>
          <w:sz w:val="24"/>
          <w:szCs w:val="24"/>
        </w:rPr>
      </w:pPr>
    </w:p>
    <w:p w:rsidR="00E00A4E" w:rsidRDefault="00E00A4E" w:rsidP="00E00A4E">
      <w:pPr>
        <w:contextualSpacing/>
        <w:rPr>
          <w:sz w:val="24"/>
          <w:szCs w:val="24"/>
        </w:rPr>
      </w:pPr>
    </w:p>
    <w:p w:rsidR="00E00A4E" w:rsidRDefault="00E00A4E" w:rsidP="00E00A4E">
      <w:pPr>
        <w:contextualSpacing/>
        <w:rPr>
          <w:sz w:val="24"/>
          <w:szCs w:val="24"/>
        </w:rPr>
      </w:pPr>
    </w:p>
    <w:p w:rsidR="00E00A4E" w:rsidRDefault="00E00A4E" w:rsidP="00E00A4E">
      <w:pPr>
        <w:contextualSpacing/>
        <w:rPr>
          <w:sz w:val="24"/>
          <w:szCs w:val="24"/>
        </w:rPr>
      </w:pPr>
    </w:p>
    <w:p w:rsidR="00E00A4E" w:rsidRDefault="00E00A4E" w:rsidP="00E00A4E">
      <w:pPr>
        <w:contextualSpacing/>
        <w:rPr>
          <w:sz w:val="24"/>
          <w:szCs w:val="24"/>
        </w:rPr>
      </w:pPr>
    </w:p>
    <w:p w:rsidR="00E00A4E" w:rsidRDefault="00E00A4E" w:rsidP="00E00A4E">
      <w:pPr>
        <w:contextualSpacing/>
        <w:rPr>
          <w:sz w:val="24"/>
          <w:szCs w:val="24"/>
        </w:rPr>
      </w:pPr>
    </w:p>
    <w:p w:rsidR="00E00A4E" w:rsidRDefault="00E00A4E" w:rsidP="00E00A4E">
      <w:pPr>
        <w:contextualSpacing/>
        <w:rPr>
          <w:sz w:val="24"/>
          <w:szCs w:val="24"/>
        </w:rPr>
      </w:pPr>
    </w:p>
    <w:p w:rsidR="00E00A4E" w:rsidRDefault="00E00A4E" w:rsidP="00E00A4E">
      <w:pPr>
        <w:contextualSpacing/>
        <w:rPr>
          <w:sz w:val="24"/>
          <w:szCs w:val="24"/>
        </w:rPr>
      </w:pPr>
    </w:p>
    <w:p w:rsidR="00E00A4E" w:rsidRDefault="00E00A4E" w:rsidP="00E00A4E">
      <w:pPr>
        <w:contextualSpacing/>
        <w:rPr>
          <w:sz w:val="24"/>
          <w:szCs w:val="24"/>
        </w:rPr>
      </w:pPr>
    </w:p>
    <w:p w:rsidR="00E00A4E" w:rsidRDefault="00E00A4E" w:rsidP="00E00A4E">
      <w:pPr>
        <w:contextualSpacing/>
        <w:rPr>
          <w:sz w:val="24"/>
          <w:szCs w:val="24"/>
        </w:rPr>
      </w:pPr>
    </w:p>
    <w:p w:rsidR="00CA64A1" w:rsidRDefault="00CA64A1" w:rsidP="00CA64A1">
      <w:pPr>
        <w:contextualSpacing/>
        <w:rPr>
          <w:sz w:val="24"/>
          <w:szCs w:val="24"/>
        </w:rPr>
      </w:pPr>
    </w:p>
    <w:sectPr w:rsidR="00CA64A1" w:rsidSect="002E742C"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2294"/>
    <w:multiLevelType w:val="hybridMultilevel"/>
    <w:tmpl w:val="4B1E5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63B44"/>
    <w:multiLevelType w:val="hybridMultilevel"/>
    <w:tmpl w:val="AAB8CD3C"/>
    <w:lvl w:ilvl="0" w:tplc="AD34436C">
      <w:start w:val="1"/>
      <w:numFmt w:val="decimal"/>
      <w:lvlText w:val="%1)"/>
      <w:lvlJc w:val="left"/>
      <w:pPr>
        <w:ind w:left="870" w:hanging="87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54135D"/>
    <w:multiLevelType w:val="hybridMultilevel"/>
    <w:tmpl w:val="5ADAD3FE"/>
    <w:lvl w:ilvl="0" w:tplc="54B07DB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7806B4"/>
    <w:multiLevelType w:val="hybridMultilevel"/>
    <w:tmpl w:val="6A78EED6"/>
    <w:lvl w:ilvl="0" w:tplc="29DC3196">
      <w:start w:val="1"/>
      <w:numFmt w:val="decimal"/>
      <w:lvlText w:val="%1."/>
      <w:lvlJc w:val="left"/>
      <w:pPr>
        <w:ind w:left="1050" w:hanging="51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4F05419"/>
    <w:multiLevelType w:val="hybridMultilevel"/>
    <w:tmpl w:val="A0D6D950"/>
    <w:lvl w:ilvl="0" w:tplc="882A2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E726D6"/>
    <w:multiLevelType w:val="hybridMultilevel"/>
    <w:tmpl w:val="62FAA348"/>
    <w:lvl w:ilvl="0" w:tplc="029EDF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377BBE"/>
    <w:multiLevelType w:val="hybridMultilevel"/>
    <w:tmpl w:val="866C502A"/>
    <w:lvl w:ilvl="0" w:tplc="19680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262514"/>
    <w:multiLevelType w:val="multilevel"/>
    <w:tmpl w:val="737CC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F454B1"/>
    <w:multiLevelType w:val="hybridMultilevel"/>
    <w:tmpl w:val="0BA64052"/>
    <w:lvl w:ilvl="0" w:tplc="D1A4244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9">
    <w:nsid w:val="5679345A"/>
    <w:multiLevelType w:val="hybridMultilevel"/>
    <w:tmpl w:val="5302F5CE"/>
    <w:lvl w:ilvl="0" w:tplc="30E086D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6DEB165D"/>
    <w:multiLevelType w:val="hybridMultilevel"/>
    <w:tmpl w:val="6694A5BC"/>
    <w:lvl w:ilvl="0" w:tplc="6FFA3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082225"/>
    <w:multiLevelType w:val="hybridMultilevel"/>
    <w:tmpl w:val="517C92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325283"/>
    <w:multiLevelType w:val="hybridMultilevel"/>
    <w:tmpl w:val="8F646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8"/>
  </w:num>
  <w:num w:numId="7">
    <w:abstractNumId w:val="6"/>
  </w:num>
  <w:num w:numId="8">
    <w:abstractNumId w:val="11"/>
  </w:num>
  <w:num w:numId="9">
    <w:abstractNumId w:val="0"/>
  </w:num>
  <w:num w:numId="10">
    <w:abstractNumId w:val="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3CA"/>
    <w:rsid w:val="0000686F"/>
    <w:rsid w:val="00026A59"/>
    <w:rsid w:val="00073E24"/>
    <w:rsid w:val="00175317"/>
    <w:rsid w:val="00242E90"/>
    <w:rsid w:val="00275746"/>
    <w:rsid w:val="002E5877"/>
    <w:rsid w:val="0031360F"/>
    <w:rsid w:val="00346925"/>
    <w:rsid w:val="003C5A67"/>
    <w:rsid w:val="00413782"/>
    <w:rsid w:val="004310EB"/>
    <w:rsid w:val="004371E1"/>
    <w:rsid w:val="004D39E1"/>
    <w:rsid w:val="005A5F9B"/>
    <w:rsid w:val="00622138"/>
    <w:rsid w:val="00645293"/>
    <w:rsid w:val="0068291A"/>
    <w:rsid w:val="00723F1E"/>
    <w:rsid w:val="0077388A"/>
    <w:rsid w:val="007F68A5"/>
    <w:rsid w:val="008376B3"/>
    <w:rsid w:val="008540B5"/>
    <w:rsid w:val="008E6411"/>
    <w:rsid w:val="00900A18"/>
    <w:rsid w:val="009402CD"/>
    <w:rsid w:val="0094528D"/>
    <w:rsid w:val="00955C05"/>
    <w:rsid w:val="00A31696"/>
    <w:rsid w:val="00A703CA"/>
    <w:rsid w:val="00B1381A"/>
    <w:rsid w:val="00B33FC4"/>
    <w:rsid w:val="00C24451"/>
    <w:rsid w:val="00C41479"/>
    <w:rsid w:val="00C52EFE"/>
    <w:rsid w:val="00CA64A1"/>
    <w:rsid w:val="00CB0D4C"/>
    <w:rsid w:val="00CF029F"/>
    <w:rsid w:val="00D016CA"/>
    <w:rsid w:val="00D32032"/>
    <w:rsid w:val="00DB371F"/>
    <w:rsid w:val="00E00A4E"/>
    <w:rsid w:val="00E20F6B"/>
    <w:rsid w:val="00E94E65"/>
    <w:rsid w:val="00EB61FA"/>
    <w:rsid w:val="00ED2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64A1"/>
    <w:pPr>
      <w:widowControl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autoSpaceDE/>
      <w:autoSpaceDN/>
      <w:adjustRightInd/>
      <w:spacing w:before="480" w:after="100" w:line="269" w:lineRule="auto"/>
      <w:contextualSpacing/>
      <w:outlineLvl w:val="0"/>
    </w:pPr>
    <w:rPr>
      <w:rFonts w:ascii="Cambria" w:hAnsi="Cambria"/>
      <w:b/>
      <w:bCs/>
      <w:i/>
      <w:iCs/>
      <w:color w:val="62242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4A1"/>
    <w:pPr>
      <w:widowControl/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autoSpaceDE/>
      <w:autoSpaceDN/>
      <w:adjustRightInd/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i/>
      <w:iCs/>
      <w:color w:val="9436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4A1"/>
    <w:pPr>
      <w:widowControl/>
      <w:pBdr>
        <w:left w:val="single" w:sz="48" w:space="2" w:color="C0504D"/>
        <w:bottom w:val="single" w:sz="4" w:space="0" w:color="C0504D"/>
      </w:pBdr>
      <w:autoSpaceDE/>
      <w:autoSpaceDN/>
      <w:adjustRightInd/>
      <w:spacing w:before="200" w:after="100"/>
      <w:ind w:left="144"/>
      <w:contextualSpacing/>
      <w:outlineLvl w:val="2"/>
    </w:pPr>
    <w:rPr>
      <w:rFonts w:ascii="Cambria" w:hAnsi="Cambria"/>
      <w:b/>
      <w:bCs/>
      <w:i/>
      <w:iCs/>
      <w:color w:val="94363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4A1"/>
    <w:pPr>
      <w:widowControl/>
      <w:pBdr>
        <w:left w:val="single" w:sz="4" w:space="2" w:color="C0504D"/>
        <w:bottom w:val="single" w:sz="4" w:space="2" w:color="C0504D"/>
      </w:pBdr>
      <w:autoSpaceDE/>
      <w:autoSpaceDN/>
      <w:adjustRightInd/>
      <w:spacing w:before="200" w:after="100"/>
      <w:ind w:left="86"/>
      <w:contextualSpacing/>
      <w:outlineLvl w:val="3"/>
    </w:pPr>
    <w:rPr>
      <w:rFonts w:ascii="Cambria" w:hAnsi="Cambria"/>
      <w:b/>
      <w:bCs/>
      <w:i/>
      <w:iCs/>
      <w:color w:val="94363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4A1"/>
    <w:pPr>
      <w:widowControl/>
      <w:pBdr>
        <w:left w:val="dotted" w:sz="4" w:space="2" w:color="C0504D"/>
        <w:bottom w:val="dotted" w:sz="4" w:space="2" w:color="C0504D"/>
      </w:pBdr>
      <w:autoSpaceDE/>
      <w:autoSpaceDN/>
      <w:adjustRightInd/>
      <w:spacing w:before="200" w:after="100"/>
      <w:ind w:left="86"/>
      <w:contextualSpacing/>
      <w:outlineLvl w:val="4"/>
    </w:pPr>
    <w:rPr>
      <w:rFonts w:ascii="Cambria" w:hAnsi="Cambria"/>
      <w:b/>
      <w:bCs/>
      <w:i/>
      <w:iCs/>
      <w:color w:val="94363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4A1"/>
    <w:pPr>
      <w:widowControl/>
      <w:pBdr>
        <w:bottom w:val="single" w:sz="4" w:space="2" w:color="E5B8B7"/>
      </w:pBdr>
      <w:autoSpaceDE/>
      <w:autoSpaceDN/>
      <w:adjustRightInd/>
      <w:spacing w:before="200" w:after="100"/>
      <w:contextualSpacing/>
      <w:outlineLvl w:val="5"/>
    </w:pPr>
    <w:rPr>
      <w:rFonts w:ascii="Cambria" w:hAnsi="Cambria"/>
      <w:i/>
      <w:iCs/>
      <w:color w:val="94363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4A1"/>
    <w:pPr>
      <w:widowControl/>
      <w:pBdr>
        <w:bottom w:val="dotted" w:sz="4" w:space="2" w:color="D99594"/>
      </w:pBdr>
      <w:autoSpaceDE/>
      <w:autoSpaceDN/>
      <w:adjustRightInd/>
      <w:spacing w:before="200" w:after="100"/>
      <w:contextualSpacing/>
      <w:outlineLvl w:val="6"/>
    </w:pPr>
    <w:rPr>
      <w:rFonts w:ascii="Cambria" w:hAnsi="Cambria"/>
      <w:i/>
      <w:iCs/>
      <w:color w:val="94363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4A1"/>
    <w:pPr>
      <w:widowControl/>
      <w:autoSpaceDE/>
      <w:autoSpaceDN/>
      <w:adjustRightInd/>
      <w:spacing w:before="200" w:after="100"/>
      <w:contextualSpacing/>
      <w:outlineLvl w:val="7"/>
    </w:pPr>
    <w:rPr>
      <w:rFonts w:ascii="Cambria" w:hAnsi="Cambria"/>
      <w:i/>
      <w:iCs/>
      <w:color w:val="C0504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4A1"/>
    <w:pPr>
      <w:widowControl/>
      <w:autoSpaceDE/>
      <w:autoSpaceDN/>
      <w:adjustRightInd/>
      <w:spacing w:before="200" w:after="100"/>
      <w:contextualSpacing/>
      <w:outlineLvl w:val="8"/>
    </w:pPr>
    <w:rPr>
      <w:rFonts w:ascii="Cambria" w:hAnsi="Cambria"/>
      <w:i/>
      <w:iCs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4A1"/>
    <w:rPr>
      <w:rFonts w:ascii="Cambria" w:eastAsia="Times New Roman" w:hAnsi="Cambria" w:cs="Times New Roman"/>
      <w:b/>
      <w:bCs/>
      <w:i/>
      <w:iCs/>
      <w:color w:val="622423"/>
      <w:kern w:val="0"/>
      <w:sz w:val="20"/>
      <w:szCs w:val="20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"/>
    <w:semiHidden/>
    <w:rsid w:val="00CA64A1"/>
    <w:rPr>
      <w:rFonts w:ascii="Cambria" w:eastAsia="Times New Roman" w:hAnsi="Cambria" w:cs="Times New Roman"/>
      <w:b/>
      <w:bCs/>
      <w:i/>
      <w:iCs/>
      <w:color w:val="943634"/>
      <w:kern w:val="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CA64A1"/>
    <w:rPr>
      <w:rFonts w:ascii="Cambria" w:eastAsia="Times New Roman" w:hAnsi="Cambria" w:cs="Times New Roman"/>
      <w:b/>
      <w:bCs/>
      <w:i/>
      <w:iCs/>
      <w:color w:val="943634"/>
      <w:kern w:val="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CA64A1"/>
    <w:rPr>
      <w:rFonts w:ascii="Cambria" w:eastAsia="Times New Roman" w:hAnsi="Cambria" w:cs="Times New Roman"/>
      <w:b/>
      <w:bCs/>
      <w:i/>
      <w:iCs/>
      <w:color w:val="943634"/>
      <w:kern w:val="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A64A1"/>
    <w:rPr>
      <w:rFonts w:ascii="Cambria" w:eastAsia="Times New Roman" w:hAnsi="Cambria" w:cs="Times New Roman"/>
      <w:b/>
      <w:bCs/>
      <w:i/>
      <w:iCs/>
      <w:color w:val="943634"/>
      <w:kern w:val="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A64A1"/>
    <w:rPr>
      <w:rFonts w:ascii="Cambria" w:eastAsia="Times New Roman" w:hAnsi="Cambria" w:cs="Times New Roman"/>
      <w:i/>
      <w:iCs/>
      <w:color w:val="943634"/>
      <w:kern w:val="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A64A1"/>
    <w:rPr>
      <w:rFonts w:ascii="Cambria" w:eastAsia="Times New Roman" w:hAnsi="Cambria" w:cs="Times New Roman"/>
      <w:i/>
      <w:iCs/>
      <w:color w:val="943634"/>
      <w:kern w:val="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A64A1"/>
    <w:rPr>
      <w:rFonts w:ascii="Cambria" w:eastAsia="Times New Roman" w:hAnsi="Cambria" w:cs="Times New Roman"/>
      <w:i/>
      <w:iCs/>
      <w:color w:val="C0504D"/>
      <w:kern w:val="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A64A1"/>
    <w:rPr>
      <w:rFonts w:ascii="Cambria" w:eastAsia="Times New Roman" w:hAnsi="Cambria" w:cs="Times New Roman"/>
      <w:i/>
      <w:iCs/>
      <w:color w:val="C0504D"/>
      <w:kern w:val="0"/>
      <w:sz w:val="20"/>
      <w:szCs w:val="20"/>
    </w:rPr>
  </w:style>
  <w:style w:type="paragraph" w:styleId="a3">
    <w:name w:val="caption"/>
    <w:basedOn w:val="a"/>
    <w:next w:val="a"/>
    <w:unhideWhenUsed/>
    <w:qFormat/>
    <w:rsid w:val="00CA64A1"/>
    <w:pPr>
      <w:widowControl/>
      <w:autoSpaceDE/>
      <w:autoSpaceDN/>
      <w:adjustRightInd/>
      <w:spacing w:after="200" w:line="288" w:lineRule="auto"/>
    </w:pPr>
    <w:rPr>
      <w:rFonts w:ascii="Calibri" w:eastAsia="Calibri" w:hAnsi="Calibri"/>
      <w:b/>
      <w:bCs/>
      <w:i/>
      <w:iCs/>
      <w:color w:val="943634"/>
      <w:sz w:val="18"/>
      <w:szCs w:val="18"/>
      <w:lang w:eastAsia="en-US"/>
    </w:rPr>
  </w:style>
  <w:style w:type="paragraph" w:customStyle="1" w:styleId="a4">
    <w:basedOn w:val="a"/>
    <w:next w:val="a"/>
    <w:uiPriority w:val="10"/>
    <w:qFormat/>
    <w:rsid w:val="00CA64A1"/>
    <w:pPr>
      <w:widowControl/>
      <w:pBdr>
        <w:top w:val="single" w:sz="48" w:space="0" w:color="C0504D"/>
        <w:bottom w:val="single" w:sz="48" w:space="0" w:color="C0504D"/>
      </w:pBdr>
      <w:shd w:val="clear" w:color="auto" w:fill="C0504D"/>
      <w:autoSpaceDE/>
      <w:autoSpaceDN/>
      <w:adjustRightInd/>
      <w:jc w:val="center"/>
    </w:pPr>
    <w:rPr>
      <w:rFonts w:ascii="Cambria" w:hAnsi="Cambria"/>
      <w:i/>
      <w:iCs/>
      <w:color w:val="FFFFFF"/>
      <w:spacing w:val="10"/>
      <w:sz w:val="48"/>
      <w:szCs w:val="48"/>
    </w:rPr>
  </w:style>
  <w:style w:type="character" w:customStyle="1" w:styleId="a5">
    <w:name w:val="Название Знак"/>
    <w:link w:val="a6"/>
    <w:uiPriority w:val="10"/>
    <w:rsid w:val="00CA64A1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7">
    <w:name w:val="Subtitle"/>
    <w:basedOn w:val="a"/>
    <w:next w:val="a"/>
    <w:link w:val="a8"/>
    <w:uiPriority w:val="11"/>
    <w:qFormat/>
    <w:rsid w:val="00CA64A1"/>
    <w:pPr>
      <w:widowControl/>
      <w:pBdr>
        <w:bottom w:val="dotted" w:sz="8" w:space="10" w:color="C0504D"/>
      </w:pBdr>
      <w:autoSpaceDE/>
      <w:autoSpaceDN/>
      <w:adjustRightInd/>
      <w:spacing w:before="200" w:after="900"/>
      <w:jc w:val="center"/>
    </w:pPr>
    <w:rPr>
      <w:rFonts w:ascii="Cambria" w:hAnsi="Cambria"/>
      <w:i/>
      <w:iCs/>
      <w:color w:val="62242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A64A1"/>
    <w:rPr>
      <w:rFonts w:ascii="Cambria" w:eastAsia="Times New Roman" w:hAnsi="Cambria" w:cs="Times New Roman"/>
      <w:i/>
      <w:iCs/>
      <w:color w:val="622423"/>
      <w:kern w:val="0"/>
      <w:sz w:val="24"/>
      <w:szCs w:val="24"/>
    </w:rPr>
  </w:style>
  <w:style w:type="character" w:styleId="a9">
    <w:name w:val="Strong"/>
    <w:uiPriority w:val="22"/>
    <w:qFormat/>
    <w:rsid w:val="00CA64A1"/>
    <w:rPr>
      <w:b/>
      <w:bCs/>
      <w:spacing w:val="0"/>
    </w:rPr>
  </w:style>
  <w:style w:type="character" w:styleId="aa">
    <w:name w:val="Emphasis"/>
    <w:uiPriority w:val="20"/>
    <w:qFormat/>
    <w:rsid w:val="00CA64A1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b">
    <w:name w:val="No Spacing"/>
    <w:basedOn w:val="a"/>
    <w:uiPriority w:val="1"/>
    <w:qFormat/>
    <w:rsid w:val="00CA64A1"/>
    <w:pPr>
      <w:widowControl/>
      <w:autoSpaceDE/>
      <w:autoSpaceDN/>
      <w:adjustRightInd/>
    </w:pPr>
    <w:rPr>
      <w:rFonts w:ascii="Calibri" w:eastAsia="Calibri" w:hAnsi="Calibri"/>
      <w:i/>
      <w:iCs/>
      <w:lang w:eastAsia="en-US"/>
    </w:rPr>
  </w:style>
  <w:style w:type="paragraph" w:styleId="ac">
    <w:name w:val="List Paragraph"/>
    <w:basedOn w:val="a"/>
    <w:uiPriority w:val="34"/>
    <w:qFormat/>
    <w:rsid w:val="00CA64A1"/>
    <w:pPr>
      <w:widowControl/>
      <w:autoSpaceDE/>
      <w:autoSpaceDN/>
      <w:adjustRightInd/>
      <w:spacing w:after="200" w:line="288" w:lineRule="auto"/>
      <w:ind w:left="720"/>
      <w:contextualSpacing/>
    </w:pPr>
    <w:rPr>
      <w:rFonts w:ascii="Calibri" w:eastAsia="Calibri" w:hAnsi="Calibri"/>
      <w:i/>
      <w:iCs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A64A1"/>
    <w:pPr>
      <w:widowControl/>
      <w:autoSpaceDE/>
      <w:autoSpaceDN/>
      <w:adjustRightInd/>
      <w:spacing w:after="200" w:line="288" w:lineRule="auto"/>
    </w:pPr>
    <w:rPr>
      <w:rFonts w:ascii="Calibri" w:eastAsia="Calibri" w:hAnsi="Calibri"/>
      <w:color w:val="943634"/>
    </w:rPr>
  </w:style>
  <w:style w:type="character" w:customStyle="1" w:styleId="22">
    <w:name w:val="Цитата 2 Знак"/>
    <w:basedOn w:val="a0"/>
    <w:link w:val="21"/>
    <w:uiPriority w:val="29"/>
    <w:rsid w:val="00CA64A1"/>
    <w:rPr>
      <w:rFonts w:ascii="Calibri" w:eastAsia="Calibri" w:hAnsi="Calibri" w:cs="Times New Roman"/>
      <w:color w:val="943634"/>
      <w:kern w:val="0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CA64A1"/>
    <w:pPr>
      <w:widowControl/>
      <w:pBdr>
        <w:top w:val="dotted" w:sz="8" w:space="10" w:color="C0504D"/>
        <w:bottom w:val="dotted" w:sz="8" w:space="10" w:color="C0504D"/>
      </w:pBdr>
      <w:autoSpaceDE/>
      <w:autoSpaceDN/>
      <w:adjustRightInd/>
      <w:spacing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</w:rPr>
  </w:style>
  <w:style w:type="character" w:customStyle="1" w:styleId="ae">
    <w:name w:val="Выделенная цитата Знак"/>
    <w:basedOn w:val="a0"/>
    <w:link w:val="ad"/>
    <w:uiPriority w:val="30"/>
    <w:rsid w:val="00CA64A1"/>
    <w:rPr>
      <w:rFonts w:ascii="Cambria" w:eastAsia="Times New Roman" w:hAnsi="Cambria" w:cs="Times New Roman"/>
      <w:b/>
      <w:bCs/>
      <w:i/>
      <w:iCs/>
      <w:color w:val="C0504D"/>
      <w:kern w:val="0"/>
      <w:sz w:val="20"/>
      <w:szCs w:val="20"/>
    </w:rPr>
  </w:style>
  <w:style w:type="character" w:styleId="af">
    <w:name w:val="Subtle Emphasis"/>
    <w:uiPriority w:val="19"/>
    <w:qFormat/>
    <w:rsid w:val="00CA64A1"/>
    <w:rPr>
      <w:rFonts w:ascii="Cambria" w:eastAsia="Times New Roman" w:hAnsi="Cambria" w:cs="Times New Roman"/>
      <w:i/>
      <w:iCs/>
      <w:color w:val="C0504D"/>
    </w:rPr>
  </w:style>
  <w:style w:type="character" w:styleId="af0">
    <w:name w:val="Intense Emphasis"/>
    <w:uiPriority w:val="21"/>
    <w:qFormat/>
    <w:rsid w:val="00CA64A1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1">
    <w:name w:val="Subtle Reference"/>
    <w:uiPriority w:val="31"/>
    <w:qFormat/>
    <w:rsid w:val="00CA64A1"/>
    <w:rPr>
      <w:i/>
      <w:iCs/>
      <w:smallCaps/>
      <w:color w:val="C0504D"/>
      <w:u w:color="C0504D"/>
    </w:rPr>
  </w:style>
  <w:style w:type="character" w:styleId="af2">
    <w:name w:val="Intense Reference"/>
    <w:uiPriority w:val="32"/>
    <w:qFormat/>
    <w:rsid w:val="00CA64A1"/>
    <w:rPr>
      <w:b/>
      <w:bCs/>
      <w:i/>
      <w:iCs/>
      <w:smallCaps/>
      <w:color w:val="C0504D"/>
      <w:u w:color="C0504D"/>
    </w:rPr>
  </w:style>
  <w:style w:type="character" w:styleId="af3">
    <w:name w:val="Book Title"/>
    <w:uiPriority w:val="33"/>
    <w:qFormat/>
    <w:rsid w:val="00CA64A1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A64A1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CA64A1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A64A1"/>
    <w:rPr>
      <w:rFonts w:ascii="Tahoma" w:eastAsia="Times New Roman" w:hAnsi="Tahoma" w:cs="Times New Roman"/>
      <w:kern w:val="0"/>
      <w:sz w:val="16"/>
      <w:szCs w:val="16"/>
      <w:lang w:eastAsia="ru-RU"/>
    </w:rPr>
  </w:style>
  <w:style w:type="paragraph" w:customStyle="1" w:styleId="ConsPlusNormal">
    <w:name w:val="ConsPlusNormal"/>
    <w:qFormat/>
    <w:rsid w:val="00CA64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A64A1"/>
  </w:style>
  <w:style w:type="character" w:styleId="af7">
    <w:name w:val="Hyperlink"/>
    <w:uiPriority w:val="99"/>
    <w:unhideWhenUsed/>
    <w:rsid w:val="00CA64A1"/>
    <w:rPr>
      <w:color w:val="0000FF"/>
      <w:u w:val="single"/>
    </w:rPr>
  </w:style>
  <w:style w:type="character" w:customStyle="1" w:styleId="fontstyle21">
    <w:name w:val="fontstyle21"/>
    <w:rsid w:val="00CA64A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01">
    <w:name w:val="fontstyle01"/>
    <w:rsid w:val="00CA64A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8">
    <w:name w:val="header"/>
    <w:basedOn w:val="a"/>
    <w:link w:val="af9"/>
    <w:uiPriority w:val="99"/>
    <w:unhideWhenUsed/>
    <w:rsid w:val="00CA64A1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CA64A1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CA64A1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CA64A1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afc">
    <w:name w:val="Body Text"/>
    <w:basedOn w:val="a"/>
    <w:link w:val="afd"/>
    <w:rsid w:val="00CA64A1"/>
    <w:pPr>
      <w:widowControl/>
      <w:autoSpaceDE/>
      <w:autoSpaceDN/>
      <w:adjustRightInd/>
      <w:spacing w:after="14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Основной текст Знак"/>
    <w:basedOn w:val="a0"/>
    <w:link w:val="afc"/>
    <w:rsid w:val="00CA64A1"/>
    <w:rPr>
      <w:rFonts w:ascii="Calibri" w:eastAsia="Calibri" w:hAnsi="Calibri" w:cs="Times New Roman"/>
      <w:kern w:val="0"/>
    </w:rPr>
  </w:style>
  <w:style w:type="paragraph" w:styleId="afe">
    <w:name w:val="List"/>
    <w:basedOn w:val="afc"/>
    <w:rsid w:val="00CA64A1"/>
    <w:rPr>
      <w:rFonts w:cs="Mangal"/>
    </w:rPr>
  </w:style>
  <w:style w:type="paragraph" w:styleId="11">
    <w:name w:val="index 1"/>
    <w:basedOn w:val="a"/>
    <w:next w:val="a"/>
    <w:autoRedefine/>
    <w:uiPriority w:val="99"/>
    <w:semiHidden/>
    <w:unhideWhenUsed/>
    <w:rsid w:val="00CA64A1"/>
    <w:pPr>
      <w:ind w:left="200" w:hanging="200"/>
    </w:pPr>
  </w:style>
  <w:style w:type="paragraph" w:styleId="aff">
    <w:name w:val="index heading"/>
    <w:basedOn w:val="a"/>
    <w:qFormat/>
    <w:rsid w:val="00CA64A1"/>
    <w:pPr>
      <w:widowControl/>
      <w:suppressLineNumbers/>
      <w:autoSpaceDE/>
      <w:autoSpaceDN/>
      <w:adjustRightInd/>
      <w:spacing w:after="160" w:line="259" w:lineRule="auto"/>
    </w:pPr>
    <w:rPr>
      <w:rFonts w:ascii="Calibri" w:eastAsia="Calibri" w:hAnsi="Calibri" w:cs="Mangal"/>
      <w:sz w:val="22"/>
      <w:szCs w:val="22"/>
      <w:lang w:eastAsia="en-US"/>
    </w:rPr>
  </w:style>
  <w:style w:type="paragraph" w:customStyle="1" w:styleId="ConsPlusTitle">
    <w:name w:val="ConsPlusTitle"/>
    <w:qFormat/>
    <w:rsid w:val="00CA64A1"/>
    <w:pPr>
      <w:widowControl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</w:rPr>
  </w:style>
  <w:style w:type="paragraph" w:customStyle="1" w:styleId="ConsPlusDocList">
    <w:name w:val="ConsPlusDocList"/>
    <w:qFormat/>
    <w:rsid w:val="00CA64A1"/>
    <w:pPr>
      <w:widowControl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CA64A1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styleId="aff0">
    <w:name w:val="Placeholder Text"/>
    <w:uiPriority w:val="99"/>
    <w:semiHidden/>
    <w:rsid w:val="00CA64A1"/>
    <w:rPr>
      <w:color w:val="808080"/>
    </w:rPr>
  </w:style>
  <w:style w:type="paragraph" w:customStyle="1" w:styleId="aff1">
    <w:name w:val="Знак Знак Знак Знак Знак Знак Знак"/>
    <w:basedOn w:val="a"/>
    <w:rsid w:val="00CA64A1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unformattext">
    <w:name w:val="unformattext"/>
    <w:basedOn w:val="a"/>
    <w:rsid w:val="00CA64A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2">
    <w:name w:val="Основной текст_"/>
    <w:link w:val="12"/>
    <w:rsid w:val="00CA64A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f2"/>
    <w:rsid w:val="00CA64A1"/>
    <w:pPr>
      <w:shd w:val="clear" w:color="auto" w:fill="FFFFFF"/>
      <w:autoSpaceDE/>
      <w:autoSpaceDN/>
      <w:adjustRightInd/>
      <w:spacing w:before="360" w:line="320" w:lineRule="exact"/>
      <w:ind w:hanging="1960"/>
      <w:jc w:val="center"/>
    </w:pPr>
    <w:rPr>
      <w:rFonts w:cstheme="minorBidi"/>
      <w:kern w:val="2"/>
      <w:sz w:val="26"/>
      <w:szCs w:val="26"/>
      <w:lang w:eastAsia="en-US"/>
    </w:rPr>
  </w:style>
  <w:style w:type="paragraph" w:customStyle="1" w:styleId="pboth">
    <w:name w:val="pboth"/>
    <w:basedOn w:val="a"/>
    <w:rsid w:val="00CA64A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Title"/>
    <w:basedOn w:val="a"/>
    <w:next w:val="a"/>
    <w:link w:val="a5"/>
    <w:uiPriority w:val="10"/>
    <w:qFormat/>
    <w:rsid w:val="00CA64A1"/>
    <w:pPr>
      <w:contextualSpacing/>
    </w:pPr>
    <w:rPr>
      <w:rFonts w:ascii="Cambria" w:hAnsi="Cambria"/>
      <w:i/>
      <w:iCs/>
      <w:color w:val="FFFFFF"/>
      <w:spacing w:val="10"/>
      <w:kern w:val="2"/>
      <w:sz w:val="48"/>
      <w:szCs w:val="48"/>
      <w:lang w:eastAsia="en-US"/>
    </w:rPr>
  </w:style>
  <w:style w:type="character" w:customStyle="1" w:styleId="aff3">
    <w:name w:val="Заголовок Знак"/>
    <w:basedOn w:val="a0"/>
    <w:uiPriority w:val="10"/>
    <w:rsid w:val="00CA64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A64A1"/>
    <w:pPr>
      <w:widowControl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autoSpaceDE/>
      <w:autoSpaceDN/>
      <w:adjustRightInd/>
      <w:spacing w:before="480" w:after="100" w:line="269" w:lineRule="auto"/>
      <w:contextualSpacing/>
      <w:outlineLvl w:val="0"/>
    </w:pPr>
    <w:rPr>
      <w:rFonts w:ascii="Cambria" w:hAnsi="Cambria"/>
      <w:b/>
      <w:bCs/>
      <w:i/>
      <w:iCs/>
      <w:color w:val="622423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4A1"/>
    <w:pPr>
      <w:widowControl/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autoSpaceDE/>
      <w:autoSpaceDN/>
      <w:adjustRightInd/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i/>
      <w:iCs/>
      <w:color w:val="94363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4A1"/>
    <w:pPr>
      <w:widowControl/>
      <w:pBdr>
        <w:left w:val="single" w:sz="48" w:space="2" w:color="C0504D"/>
        <w:bottom w:val="single" w:sz="4" w:space="0" w:color="C0504D"/>
      </w:pBdr>
      <w:autoSpaceDE/>
      <w:autoSpaceDN/>
      <w:adjustRightInd/>
      <w:spacing w:before="200" w:after="100"/>
      <w:ind w:left="144"/>
      <w:contextualSpacing/>
      <w:outlineLvl w:val="2"/>
    </w:pPr>
    <w:rPr>
      <w:rFonts w:ascii="Cambria" w:hAnsi="Cambria"/>
      <w:b/>
      <w:bCs/>
      <w:i/>
      <w:iCs/>
      <w:color w:val="94363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4A1"/>
    <w:pPr>
      <w:widowControl/>
      <w:pBdr>
        <w:left w:val="single" w:sz="4" w:space="2" w:color="C0504D"/>
        <w:bottom w:val="single" w:sz="4" w:space="2" w:color="C0504D"/>
      </w:pBdr>
      <w:autoSpaceDE/>
      <w:autoSpaceDN/>
      <w:adjustRightInd/>
      <w:spacing w:before="200" w:after="100"/>
      <w:ind w:left="86"/>
      <w:contextualSpacing/>
      <w:outlineLvl w:val="3"/>
    </w:pPr>
    <w:rPr>
      <w:rFonts w:ascii="Cambria" w:hAnsi="Cambria"/>
      <w:b/>
      <w:bCs/>
      <w:i/>
      <w:iCs/>
      <w:color w:val="943634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4A1"/>
    <w:pPr>
      <w:widowControl/>
      <w:pBdr>
        <w:left w:val="dotted" w:sz="4" w:space="2" w:color="C0504D"/>
        <w:bottom w:val="dotted" w:sz="4" w:space="2" w:color="C0504D"/>
      </w:pBdr>
      <w:autoSpaceDE/>
      <w:autoSpaceDN/>
      <w:adjustRightInd/>
      <w:spacing w:before="200" w:after="100"/>
      <w:ind w:left="86"/>
      <w:contextualSpacing/>
      <w:outlineLvl w:val="4"/>
    </w:pPr>
    <w:rPr>
      <w:rFonts w:ascii="Cambria" w:hAnsi="Cambria"/>
      <w:b/>
      <w:bCs/>
      <w:i/>
      <w:iCs/>
      <w:color w:val="943634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4A1"/>
    <w:pPr>
      <w:widowControl/>
      <w:pBdr>
        <w:bottom w:val="single" w:sz="4" w:space="2" w:color="E5B8B7"/>
      </w:pBdr>
      <w:autoSpaceDE/>
      <w:autoSpaceDN/>
      <w:adjustRightInd/>
      <w:spacing w:before="200" w:after="100"/>
      <w:contextualSpacing/>
      <w:outlineLvl w:val="5"/>
    </w:pPr>
    <w:rPr>
      <w:rFonts w:ascii="Cambria" w:hAnsi="Cambria"/>
      <w:i/>
      <w:iCs/>
      <w:color w:val="943634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4A1"/>
    <w:pPr>
      <w:widowControl/>
      <w:pBdr>
        <w:bottom w:val="dotted" w:sz="4" w:space="2" w:color="D99594"/>
      </w:pBdr>
      <w:autoSpaceDE/>
      <w:autoSpaceDN/>
      <w:adjustRightInd/>
      <w:spacing w:before="200" w:after="100"/>
      <w:contextualSpacing/>
      <w:outlineLvl w:val="6"/>
    </w:pPr>
    <w:rPr>
      <w:rFonts w:ascii="Cambria" w:hAnsi="Cambria"/>
      <w:i/>
      <w:iCs/>
      <w:color w:val="94363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4A1"/>
    <w:pPr>
      <w:widowControl/>
      <w:autoSpaceDE/>
      <w:autoSpaceDN/>
      <w:adjustRightInd/>
      <w:spacing w:before="200" w:after="100"/>
      <w:contextualSpacing/>
      <w:outlineLvl w:val="7"/>
    </w:pPr>
    <w:rPr>
      <w:rFonts w:ascii="Cambria" w:hAnsi="Cambria"/>
      <w:i/>
      <w:iCs/>
      <w:color w:val="C0504D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4A1"/>
    <w:pPr>
      <w:widowControl/>
      <w:autoSpaceDE/>
      <w:autoSpaceDN/>
      <w:adjustRightInd/>
      <w:spacing w:before="200" w:after="100"/>
      <w:contextualSpacing/>
      <w:outlineLvl w:val="8"/>
    </w:pPr>
    <w:rPr>
      <w:rFonts w:ascii="Cambria" w:hAnsi="Cambria"/>
      <w:i/>
      <w:iCs/>
      <w:color w:val="C0504D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4A1"/>
    <w:rPr>
      <w:rFonts w:ascii="Cambria" w:eastAsia="Times New Roman" w:hAnsi="Cambria" w:cs="Times New Roman"/>
      <w:b/>
      <w:bCs/>
      <w:i/>
      <w:iCs/>
      <w:color w:val="622423"/>
      <w:kern w:val="0"/>
      <w:sz w:val="20"/>
      <w:szCs w:val="20"/>
      <w:shd w:val="clear" w:color="auto" w:fill="F2DBDB"/>
      <w:lang w:val="x-none" w:eastAsia="x-none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CA64A1"/>
    <w:rPr>
      <w:rFonts w:ascii="Cambria" w:eastAsia="Times New Roman" w:hAnsi="Cambria" w:cs="Times New Roman"/>
      <w:b/>
      <w:bCs/>
      <w:i/>
      <w:iCs/>
      <w:color w:val="943634"/>
      <w:kern w:val="0"/>
      <w:sz w:val="20"/>
      <w:szCs w:val="20"/>
      <w:lang w:val="x-none" w:eastAsia="x-none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CA64A1"/>
    <w:rPr>
      <w:rFonts w:ascii="Cambria" w:eastAsia="Times New Roman" w:hAnsi="Cambria" w:cs="Times New Roman"/>
      <w:b/>
      <w:bCs/>
      <w:i/>
      <w:iCs/>
      <w:color w:val="943634"/>
      <w:kern w:val="0"/>
      <w:sz w:val="20"/>
      <w:szCs w:val="20"/>
      <w:lang w:val="x-none" w:eastAsia="x-none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CA64A1"/>
    <w:rPr>
      <w:rFonts w:ascii="Cambria" w:eastAsia="Times New Roman" w:hAnsi="Cambria" w:cs="Times New Roman"/>
      <w:b/>
      <w:bCs/>
      <w:i/>
      <w:iCs/>
      <w:color w:val="943634"/>
      <w:kern w:val="0"/>
      <w:sz w:val="20"/>
      <w:szCs w:val="20"/>
      <w:lang w:val="x-none" w:eastAsia="x-none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CA64A1"/>
    <w:rPr>
      <w:rFonts w:ascii="Cambria" w:eastAsia="Times New Roman" w:hAnsi="Cambria" w:cs="Times New Roman"/>
      <w:b/>
      <w:bCs/>
      <w:i/>
      <w:iCs/>
      <w:color w:val="943634"/>
      <w:kern w:val="0"/>
      <w:sz w:val="20"/>
      <w:szCs w:val="20"/>
      <w:lang w:val="x-none" w:eastAsia="x-none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CA64A1"/>
    <w:rPr>
      <w:rFonts w:ascii="Cambria" w:eastAsia="Times New Roman" w:hAnsi="Cambria" w:cs="Times New Roman"/>
      <w:i/>
      <w:iCs/>
      <w:color w:val="943634"/>
      <w:kern w:val="0"/>
      <w:sz w:val="20"/>
      <w:szCs w:val="20"/>
      <w:lang w:val="x-none" w:eastAsia="x-none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CA64A1"/>
    <w:rPr>
      <w:rFonts w:ascii="Cambria" w:eastAsia="Times New Roman" w:hAnsi="Cambria" w:cs="Times New Roman"/>
      <w:i/>
      <w:iCs/>
      <w:color w:val="943634"/>
      <w:kern w:val="0"/>
      <w:sz w:val="20"/>
      <w:szCs w:val="20"/>
      <w:lang w:val="x-none" w:eastAsia="x-none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CA64A1"/>
    <w:rPr>
      <w:rFonts w:ascii="Cambria" w:eastAsia="Times New Roman" w:hAnsi="Cambria" w:cs="Times New Roman"/>
      <w:i/>
      <w:iCs/>
      <w:color w:val="C0504D"/>
      <w:kern w:val="0"/>
      <w:sz w:val="20"/>
      <w:szCs w:val="20"/>
      <w:lang w:val="x-none" w:eastAsia="x-none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CA64A1"/>
    <w:rPr>
      <w:rFonts w:ascii="Cambria" w:eastAsia="Times New Roman" w:hAnsi="Cambria" w:cs="Times New Roman"/>
      <w:i/>
      <w:iCs/>
      <w:color w:val="C0504D"/>
      <w:kern w:val="0"/>
      <w:sz w:val="20"/>
      <w:szCs w:val="20"/>
      <w:lang w:val="x-none" w:eastAsia="x-none"/>
      <w14:ligatures w14:val="none"/>
    </w:rPr>
  </w:style>
  <w:style w:type="paragraph" w:styleId="a3">
    <w:name w:val="caption"/>
    <w:basedOn w:val="a"/>
    <w:next w:val="a"/>
    <w:unhideWhenUsed/>
    <w:qFormat/>
    <w:rsid w:val="00CA64A1"/>
    <w:pPr>
      <w:widowControl/>
      <w:autoSpaceDE/>
      <w:autoSpaceDN/>
      <w:adjustRightInd/>
      <w:spacing w:after="200" w:line="288" w:lineRule="auto"/>
    </w:pPr>
    <w:rPr>
      <w:rFonts w:ascii="Calibri" w:eastAsia="Calibri" w:hAnsi="Calibri"/>
      <w:b/>
      <w:bCs/>
      <w:i/>
      <w:iCs/>
      <w:color w:val="943634"/>
      <w:sz w:val="18"/>
      <w:szCs w:val="18"/>
      <w:lang w:eastAsia="en-US"/>
    </w:rPr>
  </w:style>
  <w:style w:type="paragraph" w:customStyle="1" w:styleId="a4">
    <w:basedOn w:val="a"/>
    <w:next w:val="a"/>
    <w:uiPriority w:val="10"/>
    <w:qFormat/>
    <w:rsid w:val="00CA64A1"/>
    <w:pPr>
      <w:widowControl/>
      <w:pBdr>
        <w:top w:val="single" w:sz="48" w:space="0" w:color="C0504D"/>
        <w:bottom w:val="single" w:sz="48" w:space="0" w:color="C0504D"/>
      </w:pBdr>
      <w:shd w:val="clear" w:color="auto" w:fill="C0504D"/>
      <w:autoSpaceDE/>
      <w:autoSpaceDN/>
      <w:adjustRightInd/>
      <w:jc w:val="center"/>
    </w:pPr>
    <w:rPr>
      <w:rFonts w:ascii="Cambria" w:hAnsi="Cambria"/>
      <w:i/>
      <w:iCs/>
      <w:color w:val="FFFFFF"/>
      <w:spacing w:val="10"/>
      <w:sz w:val="48"/>
      <w:szCs w:val="48"/>
      <w:lang w:val="x-none" w:eastAsia="x-none"/>
    </w:rPr>
  </w:style>
  <w:style w:type="character" w:customStyle="1" w:styleId="a5">
    <w:name w:val="Название Знак"/>
    <w:link w:val="a6"/>
    <w:uiPriority w:val="10"/>
    <w:rsid w:val="00CA64A1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7">
    <w:name w:val="Subtitle"/>
    <w:basedOn w:val="a"/>
    <w:next w:val="a"/>
    <w:link w:val="a8"/>
    <w:uiPriority w:val="11"/>
    <w:qFormat/>
    <w:rsid w:val="00CA64A1"/>
    <w:pPr>
      <w:widowControl/>
      <w:pBdr>
        <w:bottom w:val="dotted" w:sz="8" w:space="10" w:color="C0504D"/>
      </w:pBdr>
      <w:autoSpaceDE/>
      <w:autoSpaceDN/>
      <w:adjustRightInd/>
      <w:spacing w:before="200" w:after="900"/>
      <w:jc w:val="center"/>
    </w:pPr>
    <w:rPr>
      <w:rFonts w:ascii="Cambria" w:hAnsi="Cambria"/>
      <w:i/>
      <w:iCs/>
      <w:color w:val="622423"/>
      <w:sz w:val="24"/>
      <w:szCs w:val="24"/>
      <w:lang w:val="x-none" w:eastAsia="x-none"/>
    </w:rPr>
  </w:style>
  <w:style w:type="character" w:customStyle="1" w:styleId="a8">
    <w:name w:val="Подзаголовок Знак"/>
    <w:basedOn w:val="a0"/>
    <w:link w:val="a7"/>
    <w:uiPriority w:val="11"/>
    <w:rsid w:val="00CA64A1"/>
    <w:rPr>
      <w:rFonts w:ascii="Cambria" w:eastAsia="Times New Roman" w:hAnsi="Cambria" w:cs="Times New Roman"/>
      <w:i/>
      <w:iCs/>
      <w:color w:val="622423"/>
      <w:kern w:val="0"/>
      <w:sz w:val="24"/>
      <w:szCs w:val="24"/>
      <w:lang w:val="x-none" w:eastAsia="x-none"/>
      <w14:ligatures w14:val="none"/>
    </w:rPr>
  </w:style>
  <w:style w:type="character" w:styleId="a9">
    <w:name w:val="Strong"/>
    <w:uiPriority w:val="22"/>
    <w:qFormat/>
    <w:rsid w:val="00CA64A1"/>
    <w:rPr>
      <w:b/>
      <w:bCs/>
      <w:spacing w:val="0"/>
    </w:rPr>
  </w:style>
  <w:style w:type="character" w:styleId="aa">
    <w:name w:val="Emphasis"/>
    <w:uiPriority w:val="20"/>
    <w:qFormat/>
    <w:rsid w:val="00CA64A1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b">
    <w:name w:val="No Spacing"/>
    <w:basedOn w:val="a"/>
    <w:uiPriority w:val="1"/>
    <w:qFormat/>
    <w:rsid w:val="00CA64A1"/>
    <w:pPr>
      <w:widowControl/>
      <w:autoSpaceDE/>
      <w:autoSpaceDN/>
      <w:adjustRightInd/>
    </w:pPr>
    <w:rPr>
      <w:rFonts w:ascii="Calibri" w:eastAsia="Calibri" w:hAnsi="Calibri"/>
      <w:i/>
      <w:iCs/>
      <w:lang w:eastAsia="en-US"/>
    </w:rPr>
  </w:style>
  <w:style w:type="paragraph" w:styleId="ac">
    <w:name w:val="List Paragraph"/>
    <w:basedOn w:val="a"/>
    <w:uiPriority w:val="34"/>
    <w:qFormat/>
    <w:rsid w:val="00CA64A1"/>
    <w:pPr>
      <w:widowControl/>
      <w:autoSpaceDE/>
      <w:autoSpaceDN/>
      <w:adjustRightInd/>
      <w:spacing w:after="200" w:line="288" w:lineRule="auto"/>
      <w:ind w:left="720"/>
      <w:contextualSpacing/>
    </w:pPr>
    <w:rPr>
      <w:rFonts w:ascii="Calibri" w:eastAsia="Calibri" w:hAnsi="Calibri"/>
      <w:i/>
      <w:iCs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A64A1"/>
    <w:pPr>
      <w:widowControl/>
      <w:autoSpaceDE/>
      <w:autoSpaceDN/>
      <w:adjustRightInd/>
      <w:spacing w:after="200" w:line="288" w:lineRule="auto"/>
    </w:pPr>
    <w:rPr>
      <w:rFonts w:ascii="Calibri" w:eastAsia="Calibri" w:hAnsi="Calibri"/>
      <w:color w:val="943634"/>
      <w:lang w:val="x-none" w:eastAsia="x-none"/>
    </w:rPr>
  </w:style>
  <w:style w:type="character" w:customStyle="1" w:styleId="22">
    <w:name w:val="Цитата 2 Знак"/>
    <w:basedOn w:val="a0"/>
    <w:link w:val="21"/>
    <w:uiPriority w:val="29"/>
    <w:rsid w:val="00CA64A1"/>
    <w:rPr>
      <w:rFonts w:ascii="Calibri" w:eastAsia="Calibri" w:hAnsi="Calibri" w:cs="Times New Roman"/>
      <w:color w:val="943634"/>
      <w:kern w:val="0"/>
      <w:sz w:val="20"/>
      <w:szCs w:val="20"/>
      <w:lang w:val="x-none" w:eastAsia="x-none"/>
      <w14:ligatures w14:val="none"/>
    </w:rPr>
  </w:style>
  <w:style w:type="paragraph" w:styleId="ad">
    <w:name w:val="Intense Quote"/>
    <w:basedOn w:val="a"/>
    <w:next w:val="a"/>
    <w:link w:val="ae"/>
    <w:uiPriority w:val="30"/>
    <w:qFormat/>
    <w:rsid w:val="00CA64A1"/>
    <w:pPr>
      <w:widowControl/>
      <w:pBdr>
        <w:top w:val="dotted" w:sz="8" w:space="10" w:color="C0504D"/>
        <w:bottom w:val="dotted" w:sz="8" w:space="10" w:color="C0504D"/>
      </w:pBdr>
      <w:autoSpaceDE/>
      <w:autoSpaceDN/>
      <w:adjustRightInd/>
      <w:spacing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lang w:val="x-none" w:eastAsia="x-none"/>
    </w:rPr>
  </w:style>
  <w:style w:type="character" w:customStyle="1" w:styleId="ae">
    <w:name w:val="Выделенная цитата Знак"/>
    <w:basedOn w:val="a0"/>
    <w:link w:val="ad"/>
    <w:uiPriority w:val="30"/>
    <w:rsid w:val="00CA64A1"/>
    <w:rPr>
      <w:rFonts w:ascii="Cambria" w:eastAsia="Times New Roman" w:hAnsi="Cambria" w:cs="Times New Roman"/>
      <w:b/>
      <w:bCs/>
      <w:i/>
      <w:iCs/>
      <w:color w:val="C0504D"/>
      <w:kern w:val="0"/>
      <w:sz w:val="20"/>
      <w:szCs w:val="20"/>
      <w:lang w:val="x-none" w:eastAsia="x-none"/>
      <w14:ligatures w14:val="none"/>
    </w:rPr>
  </w:style>
  <w:style w:type="character" w:styleId="af">
    <w:name w:val="Subtle Emphasis"/>
    <w:uiPriority w:val="19"/>
    <w:qFormat/>
    <w:rsid w:val="00CA64A1"/>
    <w:rPr>
      <w:rFonts w:ascii="Cambria" w:eastAsia="Times New Roman" w:hAnsi="Cambria" w:cs="Times New Roman"/>
      <w:i/>
      <w:iCs/>
      <w:color w:val="C0504D"/>
    </w:rPr>
  </w:style>
  <w:style w:type="character" w:styleId="af0">
    <w:name w:val="Intense Emphasis"/>
    <w:uiPriority w:val="21"/>
    <w:qFormat/>
    <w:rsid w:val="00CA64A1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1">
    <w:name w:val="Subtle Reference"/>
    <w:uiPriority w:val="31"/>
    <w:qFormat/>
    <w:rsid w:val="00CA64A1"/>
    <w:rPr>
      <w:i/>
      <w:iCs/>
      <w:smallCaps/>
      <w:color w:val="C0504D"/>
      <w:u w:color="C0504D"/>
    </w:rPr>
  </w:style>
  <w:style w:type="character" w:styleId="af2">
    <w:name w:val="Intense Reference"/>
    <w:uiPriority w:val="32"/>
    <w:qFormat/>
    <w:rsid w:val="00CA64A1"/>
    <w:rPr>
      <w:b/>
      <w:bCs/>
      <w:i/>
      <w:iCs/>
      <w:smallCaps/>
      <w:color w:val="C0504D"/>
      <w:u w:color="C0504D"/>
    </w:rPr>
  </w:style>
  <w:style w:type="character" w:styleId="af3">
    <w:name w:val="Book Title"/>
    <w:uiPriority w:val="33"/>
    <w:qFormat/>
    <w:rsid w:val="00CA64A1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A64A1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CA64A1"/>
    <w:rPr>
      <w:rFonts w:ascii="Tahoma" w:hAnsi="Tahoma"/>
      <w:sz w:val="16"/>
      <w:szCs w:val="16"/>
      <w:lang w:val="x-none"/>
    </w:rPr>
  </w:style>
  <w:style w:type="character" w:customStyle="1" w:styleId="af6">
    <w:name w:val="Текст выноски Знак"/>
    <w:basedOn w:val="a0"/>
    <w:link w:val="af5"/>
    <w:uiPriority w:val="99"/>
    <w:semiHidden/>
    <w:rsid w:val="00CA64A1"/>
    <w:rPr>
      <w:rFonts w:ascii="Tahoma" w:eastAsia="Times New Roman" w:hAnsi="Tahoma" w:cs="Times New Roman"/>
      <w:kern w:val="0"/>
      <w:sz w:val="16"/>
      <w:szCs w:val="16"/>
      <w:lang w:val="x-none" w:eastAsia="ru-RU"/>
      <w14:ligatures w14:val="none"/>
    </w:rPr>
  </w:style>
  <w:style w:type="paragraph" w:customStyle="1" w:styleId="ConsPlusNormal">
    <w:name w:val="ConsPlusNormal"/>
    <w:qFormat/>
    <w:rsid w:val="00CA64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CA64A1"/>
  </w:style>
  <w:style w:type="character" w:styleId="af7">
    <w:name w:val="Hyperlink"/>
    <w:uiPriority w:val="99"/>
    <w:unhideWhenUsed/>
    <w:rsid w:val="00CA64A1"/>
    <w:rPr>
      <w:color w:val="0000FF"/>
      <w:u w:val="single"/>
    </w:rPr>
  </w:style>
  <w:style w:type="character" w:customStyle="1" w:styleId="fontstyle21">
    <w:name w:val="fontstyle21"/>
    <w:rsid w:val="00CA64A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01">
    <w:name w:val="fontstyle01"/>
    <w:rsid w:val="00CA64A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8">
    <w:name w:val="header"/>
    <w:basedOn w:val="a"/>
    <w:link w:val="af9"/>
    <w:uiPriority w:val="99"/>
    <w:unhideWhenUsed/>
    <w:rsid w:val="00CA64A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Верхний колонтитул Знак"/>
    <w:basedOn w:val="a0"/>
    <w:link w:val="af8"/>
    <w:uiPriority w:val="99"/>
    <w:rsid w:val="00CA64A1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afa">
    <w:name w:val="footer"/>
    <w:basedOn w:val="a"/>
    <w:link w:val="afb"/>
    <w:uiPriority w:val="99"/>
    <w:unhideWhenUsed/>
    <w:rsid w:val="00CA64A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Нижний колонтитул Знак"/>
    <w:basedOn w:val="a0"/>
    <w:link w:val="afa"/>
    <w:uiPriority w:val="99"/>
    <w:rsid w:val="00CA64A1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afc">
    <w:name w:val="Body Text"/>
    <w:basedOn w:val="a"/>
    <w:link w:val="afd"/>
    <w:rsid w:val="00CA64A1"/>
    <w:pPr>
      <w:widowControl/>
      <w:autoSpaceDE/>
      <w:autoSpaceDN/>
      <w:adjustRightInd/>
      <w:spacing w:after="14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Основной текст Знак"/>
    <w:basedOn w:val="a0"/>
    <w:link w:val="afc"/>
    <w:rsid w:val="00CA64A1"/>
    <w:rPr>
      <w:rFonts w:ascii="Calibri" w:eastAsia="Calibri" w:hAnsi="Calibri" w:cs="Times New Roman"/>
      <w:kern w:val="0"/>
      <w:lang w:val="x-none"/>
      <w14:ligatures w14:val="none"/>
    </w:rPr>
  </w:style>
  <w:style w:type="paragraph" w:styleId="afe">
    <w:name w:val="List"/>
    <w:basedOn w:val="afc"/>
    <w:rsid w:val="00CA64A1"/>
    <w:rPr>
      <w:rFonts w:cs="Mangal"/>
    </w:rPr>
  </w:style>
  <w:style w:type="paragraph" w:styleId="11">
    <w:name w:val="index 1"/>
    <w:basedOn w:val="a"/>
    <w:next w:val="a"/>
    <w:autoRedefine/>
    <w:uiPriority w:val="99"/>
    <w:semiHidden/>
    <w:unhideWhenUsed/>
    <w:rsid w:val="00CA64A1"/>
    <w:pPr>
      <w:ind w:left="200" w:hanging="200"/>
    </w:pPr>
  </w:style>
  <w:style w:type="paragraph" w:styleId="aff">
    <w:name w:val="index heading"/>
    <w:basedOn w:val="a"/>
    <w:qFormat/>
    <w:rsid w:val="00CA64A1"/>
    <w:pPr>
      <w:widowControl/>
      <w:suppressLineNumbers/>
      <w:autoSpaceDE/>
      <w:autoSpaceDN/>
      <w:adjustRightInd/>
      <w:spacing w:after="160" w:line="259" w:lineRule="auto"/>
    </w:pPr>
    <w:rPr>
      <w:rFonts w:ascii="Calibri" w:eastAsia="Calibri" w:hAnsi="Calibri" w:cs="Mangal"/>
      <w:sz w:val="22"/>
      <w:szCs w:val="22"/>
      <w:lang w:eastAsia="en-US"/>
    </w:rPr>
  </w:style>
  <w:style w:type="paragraph" w:customStyle="1" w:styleId="ConsPlusTitle">
    <w:name w:val="ConsPlusTitle"/>
    <w:qFormat/>
    <w:rsid w:val="00CA64A1"/>
    <w:pPr>
      <w:widowControl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ConsPlusDocList">
    <w:name w:val="ConsPlusDocList"/>
    <w:qFormat/>
    <w:rsid w:val="00CA64A1"/>
    <w:pPr>
      <w:widowControl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Nonformat">
    <w:name w:val="ConsPlusNonformat"/>
    <w:uiPriority w:val="99"/>
    <w:qFormat/>
    <w:rsid w:val="00CA64A1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ff0">
    <w:name w:val="Placeholder Text"/>
    <w:uiPriority w:val="99"/>
    <w:semiHidden/>
    <w:rsid w:val="00CA64A1"/>
    <w:rPr>
      <w:color w:val="808080"/>
    </w:rPr>
  </w:style>
  <w:style w:type="paragraph" w:customStyle="1" w:styleId="aff1">
    <w:name w:val="Знак Знак Знак Знак Знак Знак Знак"/>
    <w:basedOn w:val="a"/>
    <w:rsid w:val="00CA64A1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unformattext">
    <w:name w:val="unformattext"/>
    <w:basedOn w:val="a"/>
    <w:rsid w:val="00CA64A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2">
    <w:name w:val="Основной текст_"/>
    <w:link w:val="12"/>
    <w:rsid w:val="00CA64A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f2"/>
    <w:rsid w:val="00CA64A1"/>
    <w:pPr>
      <w:shd w:val="clear" w:color="auto" w:fill="FFFFFF"/>
      <w:autoSpaceDE/>
      <w:autoSpaceDN/>
      <w:adjustRightInd/>
      <w:spacing w:before="360" w:line="320" w:lineRule="exact"/>
      <w:ind w:hanging="1960"/>
      <w:jc w:val="center"/>
    </w:pPr>
    <w:rPr>
      <w:rFonts w:cstheme="minorBidi"/>
      <w:kern w:val="2"/>
      <w:sz w:val="26"/>
      <w:szCs w:val="26"/>
      <w:lang w:eastAsia="en-US"/>
      <w14:ligatures w14:val="standardContextual"/>
    </w:rPr>
  </w:style>
  <w:style w:type="paragraph" w:customStyle="1" w:styleId="pboth">
    <w:name w:val="pboth"/>
    <w:basedOn w:val="a"/>
    <w:rsid w:val="00CA64A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Title"/>
    <w:basedOn w:val="a"/>
    <w:next w:val="a"/>
    <w:link w:val="a5"/>
    <w:uiPriority w:val="10"/>
    <w:qFormat/>
    <w:rsid w:val="00CA64A1"/>
    <w:pPr>
      <w:contextualSpacing/>
    </w:pPr>
    <w:rPr>
      <w:rFonts w:ascii="Cambria" w:hAnsi="Cambria"/>
      <w:i/>
      <w:iCs/>
      <w:color w:val="FFFFFF"/>
      <w:spacing w:val="10"/>
      <w:kern w:val="2"/>
      <w:sz w:val="48"/>
      <w:szCs w:val="48"/>
      <w:lang w:eastAsia="en-US"/>
      <w14:ligatures w14:val="standardContextual"/>
    </w:rPr>
  </w:style>
  <w:style w:type="character" w:customStyle="1" w:styleId="aff3">
    <w:name w:val="Заголовок Знак"/>
    <w:basedOn w:val="a0"/>
    <w:uiPriority w:val="10"/>
    <w:rsid w:val="00CA64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09166A41D2FDC325493CCD1F7AD9D97B34798313BA244D3EE229CB4F78F95BAEE97D3A827DE5AB772E90958FD62314DCF8F6B7A0767DBCE121E46r0W5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10</Pages>
  <Words>3650</Words>
  <Characters>20805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Финансовое управление города Киселевска Шахматова Инна Н.</dc:creator>
  <cp:lastModifiedBy>TBKalinina</cp:lastModifiedBy>
  <cp:revision>22</cp:revision>
  <cp:lastPrinted>2023-06-06T03:17:00Z</cp:lastPrinted>
  <dcterms:created xsi:type="dcterms:W3CDTF">2023-05-17T06:17:00Z</dcterms:created>
  <dcterms:modified xsi:type="dcterms:W3CDTF">2023-06-26T03:34:00Z</dcterms:modified>
</cp:coreProperties>
</file>