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1" w:rsidRDefault="007A5F51" w:rsidP="007A5F51">
      <w:pPr>
        <w:jc w:val="right"/>
        <w:rPr>
          <w:sz w:val="24"/>
        </w:rPr>
      </w:pPr>
      <w:r>
        <w:rPr>
          <w:sz w:val="24"/>
        </w:rPr>
        <w:t xml:space="preserve">Утверждаю:    </w:t>
      </w:r>
    </w:p>
    <w:p w:rsidR="007A5F51" w:rsidRDefault="007A5F51" w:rsidP="007A5F51">
      <w:pPr>
        <w:jc w:val="right"/>
        <w:rPr>
          <w:sz w:val="24"/>
        </w:rPr>
      </w:pPr>
      <w:r>
        <w:rPr>
          <w:sz w:val="24"/>
        </w:rPr>
        <w:t xml:space="preserve">Председатель </w:t>
      </w:r>
    </w:p>
    <w:p w:rsidR="007A5F51" w:rsidRDefault="007A5F51" w:rsidP="007A5F5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Совета народных депутатов</w:t>
      </w:r>
    </w:p>
    <w:p w:rsidR="007A5F51" w:rsidRDefault="007A5F51" w:rsidP="007A5F5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proofErr w:type="spellStart"/>
      <w:r>
        <w:rPr>
          <w:sz w:val="24"/>
        </w:rPr>
        <w:t>Киселевского</w:t>
      </w:r>
      <w:proofErr w:type="spellEnd"/>
      <w:r>
        <w:rPr>
          <w:sz w:val="24"/>
        </w:rPr>
        <w:t xml:space="preserve"> городского округа</w:t>
      </w:r>
    </w:p>
    <w:p w:rsidR="007A5F51" w:rsidRDefault="007A5F51" w:rsidP="007A5F5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____________ </w:t>
      </w:r>
      <w:proofErr w:type="spellStart"/>
      <w:r>
        <w:rPr>
          <w:sz w:val="24"/>
        </w:rPr>
        <w:t>В.Б.Игуменшев</w:t>
      </w:r>
      <w:proofErr w:type="spellEnd"/>
    </w:p>
    <w:p w:rsidR="007A5F51" w:rsidRDefault="007A5F51" w:rsidP="007A5F51">
      <w:pPr>
        <w:jc w:val="right"/>
        <w:rPr>
          <w:sz w:val="2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«_05_»_ 09 _2019 г.</w:t>
      </w:r>
    </w:p>
    <w:p w:rsidR="007A5F51" w:rsidRDefault="007A5F51" w:rsidP="007A5F51">
      <w:pPr>
        <w:rPr>
          <w:sz w:val="24"/>
        </w:rPr>
      </w:pPr>
      <w:r>
        <w:rPr>
          <w:sz w:val="24"/>
        </w:rPr>
        <w:t xml:space="preserve">  </w:t>
      </w:r>
    </w:p>
    <w:p w:rsidR="007A5F51" w:rsidRDefault="007A5F51" w:rsidP="007A5F51">
      <w:pPr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7A5F51" w:rsidRDefault="007A5F51" w:rsidP="007A5F51">
      <w:pPr>
        <w:jc w:val="center"/>
        <w:rPr>
          <w:b/>
          <w:sz w:val="24"/>
        </w:rPr>
      </w:pPr>
      <w:r>
        <w:rPr>
          <w:b/>
          <w:sz w:val="24"/>
        </w:rPr>
        <w:t>работы  Совета народных депутатов</w:t>
      </w:r>
    </w:p>
    <w:p w:rsidR="007A5F51" w:rsidRDefault="007A5F51" w:rsidP="007A5F5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Киселевского</w:t>
      </w:r>
      <w:proofErr w:type="spellEnd"/>
      <w:r>
        <w:rPr>
          <w:b/>
          <w:sz w:val="24"/>
        </w:rPr>
        <w:t xml:space="preserve"> городского округа</w:t>
      </w:r>
    </w:p>
    <w:p w:rsidR="007A5F51" w:rsidRDefault="007A5F51" w:rsidP="007A5F51">
      <w:pPr>
        <w:jc w:val="center"/>
        <w:rPr>
          <w:b/>
          <w:sz w:val="24"/>
        </w:rPr>
      </w:pPr>
      <w:r>
        <w:rPr>
          <w:b/>
          <w:sz w:val="24"/>
        </w:rPr>
        <w:t>на сентябрь 2019 года</w:t>
      </w:r>
    </w:p>
    <w:tbl>
      <w:tblPr>
        <w:tblW w:w="8008" w:type="dxa"/>
        <w:jc w:val="righ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004"/>
        <w:gridCol w:w="1560"/>
        <w:gridCol w:w="1877"/>
      </w:tblGrid>
      <w:tr w:rsidR="007A5F51" w:rsidTr="0059168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  №</w:t>
            </w:r>
          </w:p>
          <w:p w:rsidR="007A5F51" w:rsidRDefault="007A5F51">
            <w:pPr>
              <w:spacing w:line="252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A5F51" w:rsidTr="0059168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5F51" w:rsidTr="0059168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Pr="00AE3AC6" w:rsidRDefault="007A5F51">
            <w:pPr>
              <w:spacing w:line="252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 w:rsidR="00AE3AC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выносимые на депутатские слушания Совета народных депутатов </w:t>
            </w:r>
            <w:proofErr w:type="spellStart"/>
            <w:r>
              <w:rPr>
                <w:b/>
                <w:sz w:val="24"/>
              </w:rPr>
              <w:t>Киселевского</w:t>
            </w:r>
            <w:proofErr w:type="spellEnd"/>
            <w:r>
              <w:rPr>
                <w:b/>
                <w:sz w:val="24"/>
              </w:rPr>
              <w:t xml:space="preserve"> городского </w:t>
            </w:r>
            <w:r w:rsidR="00AE3AC6">
              <w:rPr>
                <w:b/>
                <w:sz w:val="24"/>
              </w:rPr>
              <w:t>округа</w:t>
            </w:r>
          </w:p>
          <w:p w:rsidR="007A5F51" w:rsidRDefault="007A5F51">
            <w:pPr>
              <w:spacing w:line="252" w:lineRule="auto"/>
              <w:jc w:val="both"/>
              <w:rPr>
                <w:sz w:val="24"/>
              </w:rPr>
            </w:pPr>
          </w:p>
          <w:p w:rsidR="007A5F51" w:rsidRDefault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A5F51">
              <w:rPr>
                <w:sz w:val="24"/>
              </w:rPr>
              <w:t xml:space="preserve">О внесении изменений в решение </w:t>
            </w:r>
            <w:proofErr w:type="spellStart"/>
            <w:r w:rsidR="007A5F51">
              <w:rPr>
                <w:sz w:val="24"/>
              </w:rPr>
              <w:t>Киселевского</w:t>
            </w:r>
            <w:proofErr w:type="spellEnd"/>
            <w:r w:rsidR="007A5F51">
              <w:rPr>
                <w:sz w:val="24"/>
              </w:rPr>
              <w:t xml:space="preserve"> городского Совета народных депутатов от 30.09.2011 №57 «Об утверждении Положения «О контрольно-счетной палате </w:t>
            </w:r>
            <w:proofErr w:type="spellStart"/>
            <w:r w:rsidR="007A5F51">
              <w:rPr>
                <w:sz w:val="24"/>
              </w:rPr>
              <w:t>Киселевского</w:t>
            </w:r>
            <w:proofErr w:type="spellEnd"/>
            <w:r w:rsidR="007A5F51">
              <w:rPr>
                <w:sz w:val="24"/>
              </w:rPr>
              <w:t xml:space="preserve"> городского округа»;</w:t>
            </w:r>
          </w:p>
          <w:p w:rsidR="00205FA2" w:rsidRDefault="00205FA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</w:t>
            </w:r>
            <w:r w:rsidR="00A7031C">
              <w:rPr>
                <w:sz w:val="24"/>
              </w:rPr>
              <w:t>родных депутатов от 25.04.2007 №</w:t>
            </w:r>
            <w:r>
              <w:rPr>
                <w:sz w:val="24"/>
              </w:rPr>
              <w:t xml:space="preserve">97-н «Об обеспечении доступа граждан и организаций к информации о деятельности органов местного самоуправления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округа»;</w:t>
            </w:r>
          </w:p>
          <w:p w:rsidR="00C80869" w:rsidRDefault="00C8086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признании </w:t>
            </w:r>
            <w:proofErr w:type="gramStart"/>
            <w:r>
              <w:rPr>
                <w:sz w:val="24"/>
              </w:rPr>
              <w:t>утратившими</w:t>
            </w:r>
            <w:proofErr w:type="gramEnd"/>
            <w:r>
              <w:rPr>
                <w:sz w:val="24"/>
              </w:rPr>
              <w:t xml:space="preserve"> силу некоторых нормативных правовых актов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депутатов;</w:t>
            </w:r>
          </w:p>
          <w:p w:rsidR="005837FD" w:rsidRDefault="005837FD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внесении изменений в решение Совета народных депутатов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 от 28.12.2018 №60-н «Об утверждении Прогнозного плана (программы) приватизации муниципального имущества на 2019 год»;</w:t>
            </w:r>
          </w:p>
          <w:p w:rsidR="005837FD" w:rsidRDefault="005837FD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 внесении изменений  в решение </w:t>
            </w:r>
            <w:proofErr w:type="spellStart"/>
            <w:r w:rsidR="00D062E0">
              <w:rPr>
                <w:sz w:val="24"/>
              </w:rPr>
              <w:t>Киселевского</w:t>
            </w:r>
            <w:proofErr w:type="spellEnd"/>
            <w:r w:rsidR="00D062E0">
              <w:rPr>
                <w:sz w:val="24"/>
              </w:rPr>
              <w:t xml:space="preserve"> городского Совета народных депутатов от 28.01.2010 №4-н «Об утверждении Генерального плана муниципального образования «Городской округ «город </w:t>
            </w:r>
            <w:proofErr w:type="spellStart"/>
            <w:r w:rsidR="00D062E0">
              <w:rPr>
                <w:sz w:val="24"/>
              </w:rPr>
              <w:lastRenderedPageBreak/>
              <w:t>Киселевск</w:t>
            </w:r>
            <w:proofErr w:type="spellEnd"/>
            <w:r w:rsidR="00D062E0">
              <w:rPr>
                <w:sz w:val="24"/>
              </w:rPr>
              <w:t>»;</w:t>
            </w:r>
          </w:p>
          <w:p w:rsidR="000640D2" w:rsidRPr="004A250C" w:rsidRDefault="00D062E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25.03.2010 №16-н «Об утверждении Правил землепользования и застройки муниципального образования «Городской округ «Город </w:t>
            </w:r>
            <w:proofErr w:type="spellStart"/>
            <w:r>
              <w:rPr>
                <w:sz w:val="24"/>
              </w:rPr>
              <w:t>Киселевск</w:t>
            </w:r>
            <w:proofErr w:type="spellEnd"/>
            <w:r>
              <w:rPr>
                <w:sz w:val="24"/>
              </w:rPr>
              <w:t>»</w:t>
            </w:r>
            <w:r w:rsidR="000640D2">
              <w:rPr>
                <w:sz w:val="24"/>
              </w:rPr>
              <w:t>;</w:t>
            </w:r>
            <w:r w:rsidR="00C80869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640D2">
              <w:rPr>
                <w:sz w:val="24"/>
              </w:rPr>
              <w:t xml:space="preserve">-Об итогах проведения летнего  отдыха детей на территории </w:t>
            </w:r>
            <w:proofErr w:type="spellStart"/>
            <w:r w:rsidR="000640D2">
              <w:rPr>
                <w:sz w:val="24"/>
              </w:rPr>
              <w:t>Киселев</w:t>
            </w:r>
            <w:r w:rsidR="00AE3AC6">
              <w:rPr>
                <w:sz w:val="24"/>
              </w:rPr>
              <w:t>ского</w:t>
            </w:r>
            <w:proofErr w:type="spellEnd"/>
            <w:r w:rsidR="00AE3AC6">
              <w:rPr>
                <w:sz w:val="24"/>
              </w:rPr>
              <w:t xml:space="preserve"> городского округа</w:t>
            </w:r>
          </w:p>
          <w:p w:rsidR="004A250C" w:rsidRPr="004A250C" w:rsidRDefault="002F7665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- О готовности объектов жизнеобеспечения к отопительному сезону 2019-2020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0640D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Горошко Т.Н.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Рыбина Е.Ф.</w:t>
            </w:r>
          </w:p>
          <w:p w:rsidR="007A5F51" w:rsidRDefault="005837FD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Герасимов С.м</w:t>
            </w: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5837FD" w:rsidRDefault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Герасимов С.М.</w:t>
            </w:r>
          </w:p>
          <w:p w:rsidR="00205FA2" w:rsidRDefault="00205FA2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 w:rsidP="00C8086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7A5F51" w:rsidRDefault="005837FD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Буфенко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5837FD" w:rsidRDefault="005837FD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Давтян</w:t>
            </w:r>
            <w:proofErr w:type="spellEnd"/>
            <w:r>
              <w:rPr>
                <w:sz w:val="24"/>
              </w:rPr>
              <w:t xml:space="preserve"> С.Ю.</w:t>
            </w:r>
          </w:p>
          <w:p w:rsidR="00D062E0" w:rsidRDefault="00D062E0">
            <w:pPr>
              <w:spacing w:line="252" w:lineRule="auto"/>
              <w:jc w:val="center"/>
              <w:rPr>
                <w:sz w:val="24"/>
              </w:rPr>
            </w:pPr>
          </w:p>
          <w:p w:rsidR="00D062E0" w:rsidRDefault="00D062E0">
            <w:pPr>
              <w:spacing w:line="252" w:lineRule="auto"/>
              <w:jc w:val="center"/>
              <w:rPr>
                <w:sz w:val="24"/>
              </w:rPr>
            </w:pPr>
          </w:p>
          <w:p w:rsidR="00D062E0" w:rsidRDefault="00D062E0">
            <w:pPr>
              <w:spacing w:line="252" w:lineRule="auto"/>
              <w:jc w:val="center"/>
              <w:rPr>
                <w:sz w:val="24"/>
              </w:rPr>
            </w:pPr>
          </w:p>
          <w:p w:rsidR="00D062E0" w:rsidRDefault="00D062E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Семенова И.В.</w:t>
            </w:r>
          </w:p>
          <w:p w:rsidR="00D062E0" w:rsidRDefault="00A7031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Савенков </w:t>
            </w:r>
            <w:r w:rsidR="00D062E0">
              <w:rPr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0640D2" w:rsidRDefault="000640D2">
            <w:pPr>
              <w:spacing w:line="252" w:lineRule="auto"/>
              <w:jc w:val="center"/>
              <w:rPr>
                <w:sz w:val="24"/>
              </w:rPr>
            </w:pPr>
          </w:p>
          <w:p w:rsidR="000640D2" w:rsidRDefault="000640D2">
            <w:pPr>
              <w:spacing w:line="252" w:lineRule="auto"/>
              <w:jc w:val="center"/>
              <w:rPr>
                <w:sz w:val="24"/>
              </w:rPr>
            </w:pPr>
          </w:p>
          <w:p w:rsidR="000640D2" w:rsidRDefault="000640D2">
            <w:pPr>
              <w:spacing w:line="252" w:lineRule="auto"/>
              <w:jc w:val="center"/>
              <w:rPr>
                <w:sz w:val="24"/>
              </w:rPr>
            </w:pPr>
          </w:p>
          <w:p w:rsidR="000640D2" w:rsidRDefault="000640D2" w:rsidP="000640D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Семенова И.В.</w:t>
            </w:r>
          </w:p>
          <w:p w:rsidR="000640D2" w:rsidRDefault="00A7031C" w:rsidP="000640D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  <w:r w:rsidR="000640D2">
              <w:rPr>
                <w:sz w:val="24"/>
              </w:rPr>
              <w:t>.</w:t>
            </w:r>
          </w:p>
          <w:p w:rsidR="000640D2" w:rsidRDefault="000640D2">
            <w:pPr>
              <w:spacing w:line="252" w:lineRule="auto"/>
              <w:jc w:val="center"/>
              <w:rPr>
                <w:sz w:val="24"/>
              </w:rPr>
            </w:pPr>
          </w:p>
          <w:p w:rsidR="000640D2" w:rsidRDefault="000640D2" w:rsidP="004A250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Теплова Е.В.</w:t>
            </w:r>
          </w:p>
          <w:p w:rsidR="000640D2" w:rsidRDefault="000640D2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Алейченко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2F7665" w:rsidRDefault="002F7665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2F7665" w:rsidRDefault="002F7665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Шигапов</w:t>
            </w:r>
            <w:proofErr w:type="spellEnd"/>
            <w:r>
              <w:rPr>
                <w:sz w:val="24"/>
              </w:rPr>
              <w:t xml:space="preserve"> З.З.</w:t>
            </w:r>
          </w:p>
        </w:tc>
      </w:tr>
      <w:tr w:rsidR="007A5F51" w:rsidTr="0059168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 w:rsidR="00737458">
              <w:rPr>
                <w:b/>
                <w:sz w:val="24"/>
              </w:rPr>
              <w:t>просы, выносимые на заседание 13</w:t>
            </w:r>
            <w:r w:rsidR="000640D2">
              <w:rPr>
                <w:b/>
                <w:sz w:val="24"/>
              </w:rPr>
              <w:t xml:space="preserve">-й </w:t>
            </w:r>
            <w:r>
              <w:rPr>
                <w:b/>
                <w:sz w:val="24"/>
              </w:rPr>
              <w:t xml:space="preserve">сессии  Совета народных депутатов </w:t>
            </w:r>
            <w:proofErr w:type="spellStart"/>
            <w:r>
              <w:rPr>
                <w:b/>
                <w:sz w:val="24"/>
              </w:rPr>
              <w:t>Киселевского</w:t>
            </w:r>
            <w:proofErr w:type="spellEnd"/>
            <w:r>
              <w:rPr>
                <w:b/>
                <w:sz w:val="24"/>
              </w:rPr>
              <w:t xml:space="preserve"> городского округа</w:t>
            </w:r>
          </w:p>
          <w:p w:rsidR="00455A09" w:rsidRPr="00455A09" w:rsidRDefault="00455A09">
            <w:pPr>
              <w:spacing w:line="252" w:lineRule="auto"/>
              <w:jc w:val="both"/>
              <w:rPr>
                <w:sz w:val="24"/>
              </w:rPr>
            </w:pPr>
            <w:r w:rsidRPr="00455A09">
              <w:rPr>
                <w:sz w:val="24"/>
              </w:rPr>
              <w:t xml:space="preserve">- О внесении изменений в решение Совета народных депутатов </w:t>
            </w:r>
            <w:proofErr w:type="spellStart"/>
            <w:r w:rsidR="00A7031C">
              <w:rPr>
                <w:sz w:val="24"/>
              </w:rPr>
              <w:t>Киселевского</w:t>
            </w:r>
            <w:proofErr w:type="spellEnd"/>
            <w:r w:rsidR="00A7031C">
              <w:rPr>
                <w:sz w:val="24"/>
              </w:rPr>
              <w:t xml:space="preserve"> городского округа о</w:t>
            </w:r>
            <w:r w:rsidRPr="00455A09">
              <w:rPr>
                <w:sz w:val="24"/>
              </w:rPr>
              <w:t>т 20.09.2018 №34</w:t>
            </w:r>
            <w:r>
              <w:rPr>
                <w:sz w:val="24"/>
              </w:rPr>
              <w:t xml:space="preserve"> «Об утверждении персональных составов комитетов Совета народных депутатов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округа»;</w:t>
            </w:r>
          </w:p>
          <w:p w:rsidR="000640D2" w:rsidRDefault="000640D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30.09.2011 №57 «Об утверждении Положения «О контрольно-счетной палате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округа»;</w:t>
            </w:r>
          </w:p>
          <w:p w:rsidR="00A7031C" w:rsidRDefault="00A7031C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признании </w:t>
            </w:r>
            <w:proofErr w:type="gramStart"/>
            <w:r>
              <w:rPr>
                <w:sz w:val="24"/>
              </w:rPr>
              <w:t>утратившими</w:t>
            </w:r>
            <w:proofErr w:type="gramEnd"/>
            <w:r>
              <w:rPr>
                <w:sz w:val="24"/>
              </w:rPr>
              <w:t xml:space="preserve"> силу некоторых нормативных правовых актов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депутатов;</w:t>
            </w:r>
          </w:p>
          <w:p w:rsidR="00205FA2" w:rsidRDefault="00205FA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</w:t>
            </w:r>
            <w:r w:rsidR="00A7031C">
              <w:rPr>
                <w:sz w:val="24"/>
              </w:rPr>
              <w:t>татов от 25.04.2007 №</w:t>
            </w:r>
            <w:r>
              <w:rPr>
                <w:sz w:val="24"/>
              </w:rPr>
              <w:t xml:space="preserve">97-н «Об обеспечении доступа граждан и организаций к информации о деятельности органов местного самоуправления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округа»;</w:t>
            </w:r>
          </w:p>
          <w:p w:rsidR="000640D2" w:rsidRDefault="000640D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внесении изменений в решение Совета народных депутатов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 от 28.12.2018 №60-н «Об утверждении Прогнозного плана (программы) приватизации муниципального </w:t>
            </w:r>
            <w:r>
              <w:rPr>
                <w:sz w:val="24"/>
              </w:rPr>
              <w:lastRenderedPageBreak/>
              <w:t>имущества на 2019 год»;</w:t>
            </w:r>
          </w:p>
          <w:p w:rsidR="000640D2" w:rsidRDefault="000640D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 внесении изменений 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28.01.2010 №4-н «Об утверждении Генерального плана муниципального образования «Городской округ «город </w:t>
            </w:r>
            <w:proofErr w:type="spellStart"/>
            <w:r>
              <w:rPr>
                <w:sz w:val="24"/>
              </w:rPr>
              <w:t>Киселевск</w:t>
            </w:r>
            <w:proofErr w:type="spellEnd"/>
            <w:r>
              <w:rPr>
                <w:sz w:val="24"/>
              </w:rPr>
              <w:t>»;</w:t>
            </w:r>
          </w:p>
          <w:p w:rsidR="000640D2" w:rsidRDefault="000640D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25.03.2010 №16-н «Об утверждении Правил землепользования и застройки муниципального образования «Городской округ «Город </w:t>
            </w:r>
            <w:proofErr w:type="spellStart"/>
            <w:r>
              <w:rPr>
                <w:sz w:val="24"/>
              </w:rPr>
              <w:t>Киселевск</w:t>
            </w:r>
            <w:proofErr w:type="spellEnd"/>
            <w:r>
              <w:rPr>
                <w:sz w:val="24"/>
              </w:rPr>
              <w:t>»;</w:t>
            </w:r>
          </w:p>
          <w:p w:rsidR="007A5F51" w:rsidRDefault="000640D2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-Об итогах проведения летнего  отдыха детей на территории </w:t>
            </w:r>
            <w:proofErr w:type="spellStart"/>
            <w:r>
              <w:rPr>
                <w:sz w:val="24"/>
              </w:rPr>
              <w:t>Киселев</w:t>
            </w:r>
            <w:r w:rsidR="00AE3AC6">
              <w:rPr>
                <w:sz w:val="24"/>
              </w:rPr>
              <w:t>ского</w:t>
            </w:r>
            <w:proofErr w:type="spellEnd"/>
            <w:r w:rsidR="00AE3AC6">
              <w:rPr>
                <w:sz w:val="24"/>
              </w:rPr>
              <w:t xml:space="preserve"> городского округа</w:t>
            </w:r>
          </w:p>
          <w:p w:rsidR="002F7665" w:rsidRDefault="002F7665" w:rsidP="000640D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- О готовности объектов жизнеобеспечения к отопительному сезону 2019-2020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640D2">
              <w:rPr>
                <w:sz w:val="24"/>
              </w:rPr>
              <w:t>6.09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Горошко Т.Н.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455A09" w:rsidP="00205FA2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Игуменшев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55A09" w:rsidRDefault="00455A09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Рыбина Е.Ф.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Герасимов С.м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A7031C" w:rsidP="00A7031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205FA2" w:rsidRDefault="00A7031C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A7031C" w:rsidRDefault="00A7031C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A7031C" w:rsidRDefault="00A7031C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A7031C" w:rsidRDefault="00A7031C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A7031C" w:rsidRDefault="00A7031C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Калинина Т.Б.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Герасимов С.М.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A7031C">
            <w:pPr>
              <w:spacing w:line="252" w:lineRule="auto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Буфенко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Давтян</w:t>
            </w:r>
            <w:proofErr w:type="spellEnd"/>
            <w:r>
              <w:rPr>
                <w:sz w:val="24"/>
              </w:rPr>
              <w:t xml:space="preserve"> С.Ю.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Семенова И.В.</w:t>
            </w:r>
          </w:p>
          <w:p w:rsidR="00205FA2" w:rsidRDefault="0047213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472132" w:rsidRDefault="00472132" w:rsidP="00205FA2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Семенова И.В.</w:t>
            </w:r>
          </w:p>
          <w:p w:rsidR="00205FA2" w:rsidRDefault="00A7031C" w:rsidP="002F7665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205FA2" w:rsidRDefault="00205FA2" w:rsidP="00205FA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Теплова Е.В.</w:t>
            </w:r>
          </w:p>
          <w:p w:rsidR="007A5F51" w:rsidRDefault="00205FA2" w:rsidP="00AE3AC6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Алейченко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2F7665" w:rsidRDefault="002F7665" w:rsidP="00AE3AC6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2F7665" w:rsidRDefault="002F7665" w:rsidP="00AE3AC6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Шигапов</w:t>
            </w:r>
            <w:proofErr w:type="spellEnd"/>
            <w:r>
              <w:rPr>
                <w:sz w:val="24"/>
              </w:rPr>
              <w:t xml:space="preserve"> З.З.</w:t>
            </w:r>
          </w:p>
        </w:tc>
      </w:tr>
      <w:tr w:rsidR="007A5F51" w:rsidTr="0059168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pStyle w:val="a3"/>
              <w:spacing w:line="252" w:lineRule="auto"/>
            </w:pPr>
            <w:r>
              <w:t xml:space="preserve">Вопросы, рассматриваемые в комитетах 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округа:</w:t>
            </w:r>
          </w:p>
          <w:p w:rsidR="007A5F51" w:rsidRDefault="007A5F51">
            <w:pPr>
              <w:spacing w:line="252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Комитет по экономике, развитию промышленности и городского хозяйства</w:t>
            </w:r>
            <w:r>
              <w:rPr>
                <w:b/>
                <w:sz w:val="24"/>
              </w:rPr>
              <w:t xml:space="preserve"> </w:t>
            </w:r>
          </w:p>
          <w:p w:rsidR="00350182" w:rsidRPr="00350182" w:rsidRDefault="0035018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 внесении изменений 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28.01.2010 №4-н «Об утверждении Генерального плана муниципального образования «Городской округ «город </w:t>
            </w:r>
            <w:proofErr w:type="spellStart"/>
            <w:r>
              <w:rPr>
                <w:sz w:val="24"/>
              </w:rPr>
              <w:t>Киселевск</w:t>
            </w:r>
            <w:proofErr w:type="spellEnd"/>
            <w:r>
              <w:rPr>
                <w:sz w:val="24"/>
              </w:rPr>
              <w:t>»;</w:t>
            </w:r>
          </w:p>
          <w:p w:rsidR="00A7031C" w:rsidRPr="00205FA2" w:rsidRDefault="00205FA2" w:rsidP="00A7031C">
            <w:pPr>
              <w:pStyle w:val="a3"/>
              <w:spacing w:line="252" w:lineRule="auto"/>
              <w:rPr>
                <w:b w:val="0"/>
              </w:rPr>
            </w:pPr>
            <w:r>
              <w:t xml:space="preserve">- </w:t>
            </w:r>
            <w:r w:rsidR="00A7031C" w:rsidRPr="00205FA2">
              <w:rPr>
                <w:b w:val="0"/>
              </w:rPr>
              <w:t xml:space="preserve"> О внесении изменений в решение </w:t>
            </w:r>
            <w:proofErr w:type="spellStart"/>
            <w:r w:rsidR="00A7031C" w:rsidRPr="00205FA2">
              <w:rPr>
                <w:b w:val="0"/>
              </w:rPr>
              <w:t>Киселевского</w:t>
            </w:r>
            <w:proofErr w:type="spellEnd"/>
            <w:r w:rsidR="00A7031C" w:rsidRPr="00205FA2">
              <w:rPr>
                <w:b w:val="0"/>
              </w:rPr>
              <w:t xml:space="preserve"> городского Совета народных депутатов от 25.03.2010 №16-н «Об утверждении Правил землепользования и застройки муниципального образования «Городской округ «Город </w:t>
            </w:r>
            <w:proofErr w:type="spellStart"/>
            <w:r w:rsidR="00A7031C" w:rsidRPr="00205FA2">
              <w:rPr>
                <w:b w:val="0"/>
              </w:rPr>
              <w:t>Киселевск</w:t>
            </w:r>
            <w:proofErr w:type="spellEnd"/>
            <w:r w:rsidR="00A7031C" w:rsidRPr="00205FA2">
              <w:rPr>
                <w:b w:val="0"/>
              </w:rPr>
              <w:t>»</w:t>
            </w:r>
          </w:p>
          <w:p w:rsidR="00A7031C" w:rsidRDefault="00A7031C" w:rsidP="00A7031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признании </w:t>
            </w:r>
            <w:proofErr w:type="gramStart"/>
            <w:r>
              <w:rPr>
                <w:sz w:val="24"/>
              </w:rPr>
              <w:t>утратившими</w:t>
            </w:r>
            <w:proofErr w:type="gramEnd"/>
            <w:r>
              <w:rPr>
                <w:sz w:val="24"/>
              </w:rPr>
              <w:t xml:space="preserve"> силу некоторых нормативных правовых актов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депутатов;</w:t>
            </w:r>
          </w:p>
          <w:p w:rsidR="007A5F51" w:rsidRDefault="002F7665">
            <w:pPr>
              <w:spacing w:line="252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- О готовности объектов жизнеобеспечения к отопительному сезону 2019-2020 гг.</w:t>
            </w:r>
          </w:p>
          <w:p w:rsidR="007A5F51" w:rsidRDefault="007A5F51">
            <w:pPr>
              <w:pStyle w:val="a3"/>
              <w:spacing w:line="252" w:lineRule="auto"/>
            </w:pPr>
            <w:r>
              <w:t>Комитет по  развитию местного самоуправления и правопорядку</w:t>
            </w:r>
          </w:p>
          <w:p w:rsidR="00205FA2" w:rsidRDefault="00205FA2" w:rsidP="00205FA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30.09.2011 №57 «Об утверждении Положения «О контрольно-счетной палате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округа»;</w:t>
            </w:r>
          </w:p>
          <w:p w:rsidR="00205FA2" w:rsidRDefault="00205FA2" w:rsidP="00205FA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внесении изменений в Решение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Совета народных депутатов от 25.04.2007 «97-н «Об обеспечении доступа граждан и организаций к информации о деятельности органов местного самоуправления </w:t>
            </w:r>
            <w:proofErr w:type="spellStart"/>
            <w:r w:rsidR="00AE3AC6">
              <w:rPr>
                <w:sz w:val="24"/>
              </w:rPr>
              <w:t>Киселевского</w:t>
            </w:r>
            <w:proofErr w:type="spellEnd"/>
            <w:r w:rsidR="00AE3AC6">
              <w:rPr>
                <w:sz w:val="24"/>
              </w:rPr>
              <w:t xml:space="preserve"> городского округа»</w:t>
            </w:r>
          </w:p>
          <w:p w:rsidR="007A5F51" w:rsidRDefault="007A5F51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социальной политике</w:t>
            </w:r>
          </w:p>
          <w:p w:rsidR="007A5F51" w:rsidRDefault="00205FA2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-Об итогах проведения летнего  отдыха детей на территории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</w:t>
            </w:r>
            <w:r w:rsidR="00AE3AC6">
              <w:rPr>
                <w:sz w:val="24"/>
              </w:rPr>
              <w:t>городского округа</w:t>
            </w:r>
          </w:p>
          <w:p w:rsidR="007A5F51" w:rsidRDefault="007A5F51">
            <w:pPr>
              <w:pStyle w:val="2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Комитет по бюджету и финансам</w:t>
            </w:r>
          </w:p>
          <w:p w:rsidR="007A5F51" w:rsidRDefault="007A5F51">
            <w:pPr>
              <w:pStyle w:val="2"/>
              <w:spacing w:line="252" w:lineRule="auto"/>
              <w:jc w:val="both"/>
              <w:rPr>
                <w:b/>
              </w:rPr>
            </w:pPr>
          </w:p>
          <w:p w:rsidR="007A5F51" w:rsidRDefault="007A5F51">
            <w:pPr>
              <w:pStyle w:val="a3"/>
              <w:tabs>
                <w:tab w:val="left" w:pos="2018"/>
              </w:tabs>
              <w:spacing w:line="252" w:lineRule="auto"/>
            </w:pPr>
            <w:r>
              <w:t>Комитет по торговле и приватизации</w:t>
            </w:r>
          </w:p>
          <w:p w:rsidR="00737458" w:rsidRDefault="00737458" w:rsidP="00737458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 внесении изменений в решение Совета народных депутатов </w:t>
            </w:r>
            <w:proofErr w:type="spellStart"/>
            <w:r>
              <w:rPr>
                <w:sz w:val="24"/>
              </w:rPr>
              <w:t>Киселевского</w:t>
            </w:r>
            <w:proofErr w:type="spellEnd"/>
            <w:r>
              <w:rPr>
                <w:sz w:val="24"/>
              </w:rPr>
              <w:t xml:space="preserve"> городского округа от 28.12.2018 №60-н «Об утверждении Прогнозного плана (программы) приватизации муниципального имущества на 2019 год»;</w:t>
            </w:r>
          </w:p>
          <w:p w:rsidR="007A5F51" w:rsidRDefault="007A5F51" w:rsidP="00C44357">
            <w:pPr>
              <w:spacing w:line="252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C4435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2F7665" w:rsidRDefault="002F7665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Савенков М.В.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205FA2" w:rsidRDefault="00205FA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350182" w:rsidRDefault="00350182" w:rsidP="00C44357">
            <w:pPr>
              <w:spacing w:line="252" w:lineRule="auto"/>
              <w:rPr>
                <w:sz w:val="24"/>
              </w:rPr>
            </w:pPr>
          </w:p>
          <w:p w:rsidR="005C48EF" w:rsidRDefault="005C48EF" w:rsidP="00C44357">
            <w:pPr>
              <w:spacing w:line="252" w:lineRule="auto"/>
              <w:rPr>
                <w:sz w:val="24"/>
              </w:rPr>
            </w:pPr>
          </w:p>
          <w:p w:rsidR="007A5F51" w:rsidRDefault="007A5F51" w:rsidP="00C44357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Герасимов С.М.</w:t>
            </w:r>
          </w:p>
          <w:p w:rsidR="007A5F51" w:rsidRDefault="007A5F51">
            <w:pPr>
              <w:spacing w:line="252" w:lineRule="auto"/>
              <w:jc w:val="center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Алейченко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205FA2" w:rsidRDefault="00205FA2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Иванова Л.А</w:t>
            </w:r>
          </w:p>
          <w:p w:rsidR="007A5F51" w:rsidRDefault="007A5F51">
            <w:pPr>
              <w:spacing w:line="252" w:lineRule="auto"/>
              <w:rPr>
                <w:sz w:val="24"/>
              </w:rPr>
            </w:pPr>
          </w:p>
          <w:p w:rsidR="007A5F51" w:rsidRDefault="007A5F51">
            <w:pPr>
              <w:spacing w:line="25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Давтян</w:t>
            </w:r>
            <w:proofErr w:type="spellEnd"/>
            <w:r>
              <w:rPr>
                <w:sz w:val="24"/>
              </w:rPr>
              <w:t xml:space="preserve"> С.Ю.</w:t>
            </w:r>
          </w:p>
        </w:tc>
      </w:tr>
    </w:tbl>
    <w:p w:rsidR="00D52244" w:rsidRDefault="00D52244"/>
    <w:sectPr w:rsidR="00D52244" w:rsidSect="00D5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51"/>
    <w:rsid w:val="00021102"/>
    <w:rsid w:val="000640D2"/>
    <w:rsid w:val="00064E68"/>
    <w:rsid w:val="000A7276"/>
    <w:rsid w:val="00170250"/>
    <w:rsid w:val="00205FA2"/>
    <w:rsid w:val="002064B8"/>
    <w:rsid w:val="002D48F9"/>
    <w:rsid w:val="002F7665"/>
    <w:rsid w:val="00350182"/>
    <w:rsid w:val="00444D90"/>
    <w:rsid w:val="00455A09"/>
    <w:rsid w:val="00472132"/>
    <w:rsid w:val="004A250C"/>
    <w:rsid w:val="00541136"/>
    <w:rsid w:val="005837FD"/>
    <w:rsid w:val="00591684"/>
    <w:rsid w:val="005C48EF"/>
    <w:rsid w:val="00737458"/>
    <w:rsid w:val="007A5F51"/>
    <w:rsid w:val="00A7031C"/>
    <w:rsid w:val="00AE3AC6"/>
    <w:rsid w:val="00B93A43"/>
    <w:rsid w:val="00C44357"/>
    <w:rsid w:val="00C80869"/>
    <w:rsid w:val="00D062E0"/>
    <w:rsid w:val="00D52244"/>
    <w:rsid w:val="00F01444"/>
    <w:rsid w:val="00F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F51"/>
    <w:rPr>
      <w:b/>
      <w:sz w:val="24"/>
    </w:rPr>
  </w:style>
  <w:style w:type="character" w:customStyle="1" w:styleId="a4">
    <w:name w:val="Основной текст Знак"/>
    <w:basedOn w:val="a0"/>
    <w:link w:val="a3"/>
    <w:rsid w:val="007A5F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A5F51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A5F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15</cp:revision>
  <cp:lastPrinted>2019-09-12T01:49:00Z</cp:lastPrinted>
  <dcterms:created xsi:type="dcterms:W3CDTF">2019-09-03T05:43:00Z</dcterms:created>
  <dcterms:modified xsi:type="dcterms:W3CDTF">2019-09-12T16:11:00Z</dcterms:modified>
</cp:coreProperties>
</file>