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0B" w:rsidRPr="007C5774" w:rsidRDefault="00A3160B" w:rsidP="00A3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77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95325" cy="1085850"/>
            <wp:effectExtent l="19050" t="0" r="9525" b="0"/>
            <wp:docPr id="2" name="Рисунок 13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slv-s-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0B" w:rsidRPr="007C5774" w:rsidRDefault="00A3160B" w:rsidP="00A3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5774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7C57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A3160B" w:rsidRPr="007C5774" w:rsidRDefault="00A3160B" w:rsidP="00A3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</w:pPr>
      <w:r w:rsidRPr="007C5774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Киселевского городского округа</w:t>
      </w:r>
    </w:p>
    <w:p w:rsidR="00A3160B" w:rsidRPr="007C5774" w:rsidRDefault="00A3160B" w:rsidP="00A3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</w:p>
    <w:p w:rsidR="00A3160B" w:rsidRPr="007C5774" w:rsidRDefault="00A3160B" w:rsidP="00A3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5774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D03F37" w:rsidRPr="007C5774" w:rsidRDefault="00D03F37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5A43" w:rsidRPr="007C5774" w:rsidRDefault="00FA50D9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sz w:val="24"/>
          <w:szCs w:val="24"/>
          <w:lang w:eastAsia="ru-RU"/>
        </w:rPr>
        <w:t>№ -н</w:t>
      </w:r>
    </w:p>
    <w:p w:rsidR="00B55A43" w:rsidRPr="007C5774" w:rsidRDefault="00022E3D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sz w:val="24"/>
          <w:szCs w:val="24"/>
          <w:lang w:eastAsia="ru-RU"/>
        </w:rPr>
        <w:t>«»</w:t>
      </w:r>
      <w:r w:rsidR="00B176B4" w:rsidRPr="007C57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3E53" w:rsidRPr="007C5774">
        <w:rPr>
          <w:rFonts w:ascii="Times New Roman" w:hAnsi="Times New Roman" w:cs="Times New Roman"/>
          <w:sz w:val="24"/>
          <w:szCs w:val="24"/>
          <w:lang w:eastAsia="ru-RU"/>
        </w:rPr>
        <w:t>сентября</w:t>
      </w:r>
      <w:r w:rsidR="008F2BC0" w:rsidRPr="007C57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577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DB28EF" w:rsidRPr="007C5774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B55A43" w:rsidRPr="007C5774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8F2BC0" w:rsidRPr="007C5774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="00B55A43" w:rsidRPr="007C57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5A43" w:rsidRPr="007C5774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E70" w:rsidRPr="007C5774" w:rsidRDefault="00AB0E70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Об утверждении Правил использования </w:t>
      </w:r>
    </w:p>
    <w:p w:rsidR="00AB0E70" w:rsidRPr="007C5774" w:rsidRDefault="00AB0E70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водных объектов для рекреационных </w:t>
      </w:r>
    </w:p>
    <w:p w:rsidR="00AB0E70" w:rsidRPr="007C5774" w:rsidRDefault="00AB0E70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целей на территории </w:t>
      </w:r>
    </w:p>
    <w:p w:rsidR="00AB0E70" w:rsidRPr="007C5774" w:rsidRDefault="00AB0E70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Киселевского городского округа</w:t>
      </w:r>
    </w:p>
    <w:p w:rsidR="00B55A43" w:rsidRPr="007C5774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A50D9" w:rsidRPr="007C5774" w:rsidRDefault="00B55A43" w:rsidP="00FA5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№131–ФЗ «Об общих принципах организации местного самоуправления в Российской Федерации», </w:t>
      </w:r>
      <w:r w:rsidR="00983B2B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Уставом «Киселевского городского округа Кемеровской области-Кузбасса»</w:t>
      </w: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D5EC6" w:rsidRPr="007C5774">
        <w:rPr>
          <w:rFonts w:ascii="Times New Roman" w:hAnsi="Times New Roman" w:cs="Times New Roman"/>
          <w:sz w:val="24"/>
          <w:szCs w:val="24"/>
        </w:rPr>
        <w:t>решением Совета народных депутатов Киселёвского городского от 29.06.2017 № 16-н «Об утверждении Правила использования водных объектов общего пользования, расположенных на территории Киселевского городского округа, для личных и бытовых нужд»,</w:t>
      </w:r>
      <w:r w:rsidR="004D5EC6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 народных депутатов Киселевского городского округа</w:t>
      </w:r>
      <w:r w:rsidR="00FA50D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50D9" w:rsidRPr="007C5774" w:rsidRDefault="00FA50D9" w:rsidP="00FA5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3E53" w:rsidRPr="007C5774" w:rsidRDefault="00B55A43" w:rsidP="005E3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5E3E53" w:rsidRPr="007C5774" w:rsidRDefault="005E3E53" w:rsidP="005E3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B0E70" w:rsidRPr="007C5774" w:rsidRDefault="00AB0E70" w:rsidP="005E3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1. </w:t>
      </w:r>
      <w:r w:rsidR="0099618E" w:rsidRPr="007C577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C5774">
        <w:rPr>
          <w:rFonts w:ascii="Times New Roman" w:hAnsi="Times New Roman" w:cs="Times New Roman"/>
          <w:sz w:val="24"/>
          <w:szCs w:val="24"/>
        </w:rPr>
        <w:t>Правила использования водных объектов для рекреационных целей на территории Киселевского городского округа</w:t>
      </w:r>
      <w:r w:rsidR="008031F2" w:rsidRPr="007C5774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5E3E53" w:rsidRPr="007C5774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8031F2" w:rsidRPr="007C5774">
        <w:rPr>
          <w:rFonts w:ascii="Times New Roman" w:hAnsi="Times New Roman" w:cs="Times New Roman"/>
          <w:sz w:val="24"/>
          <w:szCs w:val="24"/>
        </w:rPr>
        <w:t>.</w:t>
      </w:r>
    </w:p>
    <w:p w:rsidR="00B55A43" w:rsidRPr="007C5774" w:rsidRDefault="00B55A43" w:rsidP="00AB0E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92712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B0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Опубликовать настоящее Р</w:t>
      </w: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ешение в</w:t>
      </w:r>
      <w:r w:rsidR="00CE6B0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средствах массовой информации</w:t>
      </w: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5A43" w:rsidRPr="007C5774" w:rsidRDefault="00592712" w:rsidP="00AB0E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Настоящее Р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ешение вступает в силу с момента его опубликования. </w:t>
      </w:r>
    </w:p>
    <w:p w:rsidR="00B55A43" w:rsidRPr="007C5774" w:rsidRDefault="004D5EC6" w:rsidP="00AB0E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2712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</w:t>
      </w:r>
      <w:r w:rsidR="00592712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ешения возложить на председателя </w:t>
      </w:r>
      <w:r w:rsidR="00592712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омитета Совета народных депутатов Киселевского городского округа по </w:t>
      </w:r>
      <w:r w:rsidR="00901B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экономике, развитию промышленности и городского хозяйства </w:t>
      </w:r>
      <w:r w:rsidR="00FA50D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Е.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FA50D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Левчук.</w:t>
      </w:r>
    </w:p>
    <w:p w:rsidR="00B55A43" w:rsidRPr="007C5774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7C5774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7C5774" w:rsidRDefault="00B55A43" w:rsidP="00AF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Совета народных депутатов</w:t>
      </w:r>
    </w:p>
    <w:p w:rsidR="00B55A43" w:rsidRPr="007C5774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Киселевского городского округа                 </w:t>
      </w:r>
      <w:r w:rsidR="004E0EEB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25B8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A50D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B176B4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B25B8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64335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.А. Гребенкин</w:t>
      </w:r>
    </w:p>
    <w:p w:rsidR="00B55A43" w:rsidRPr="007C5774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7C5774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7C5774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A50D9" w:rsidRPr="007C5774" w:rsidRDefault="00FA50D9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7C5774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FA50D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Киселевского городского округа</w:t>
      </w:r>
      <w:r w:rsidR="00B25B8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FA50D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4E0EEB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A50D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B176B4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A50D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76B4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25B8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К.Н. Балаганский</w:t>
      </w:r>
    </w:p>
    <w:p w:rsidR="007E5519" w:rsidRPr="007C5774" w:rsidRDefault="007E5519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Pr="007C5774" w:rsidRDefault="00EF6446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F37" w:rsidRPr="007C5774" w:rsidRDefault="00D03F37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F37" w:rsidRPr="007C5774" w:rsidRDefault="00D03F37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D5EC6" w:rsidRPr="007C5774" w:rsidRDefault="004D5EC6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76B4" w:rsidRPr="007C5774" w:rsidRDefault="00B176B4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76B4" w:rsidRPr="007C5774" w:rsidRDefault="00B176B4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76B4" w:rsidRPr="007C5774" w:rsidRDefault="00B176B4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76B4" w:rsidRPr="007C5774" w:rsidRDefault="00B176B4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76B4" w:rsidRPr="007C5774" w:rsidRDefault="00B176B4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F37" w:rsidRPr="007C5774" w:rsidRDefault="00D03F37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D0A7C" w:rsidRPr="007C5774" w:rsidRDefault="00BD0A7C" w:rsidP="00BD0A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D0A7C" w:rsidRPr="007C5774" w:rsidRDefault="00BD0A7C" w:rsidP="00BD0A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BD0A7C" w:rsidRPr="007C5774" w:rsidRDefault="00BD0A7C" w:rsidP="00BD0A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 Киселёвского городского </w:t>
      </w:r>
    </w:p>
    <w:p w:rsidR="007E5519" w:rsidRPr="007C5774" w:rsidRDefault="005E3E53" w:rsidP="005E3E5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sz w:val="24"/>
          <w:szCs w:val="24"/>
        </w:rPr>
        <w:t>от «___» сентября</w:t>
      </w:r>
      <w:r w:rsidR="00BD0A7C" w:rsidRPr="007C5774">
        <w:rPr>
          <w:rFonts w:ascii="Times New Roman" w:hAnsi="Times New Roman" w:cs="Times New Roman"/>
          <w:sz w:val="24"/>
          <w:szCs w:val="24"/>
        </w:rPr>
        <w:t xml:space="preserve"> 2024</w:t>
      </w:r>
      <w:r w:rsidRPr="007C5774">
        <w:rPr>
          <w:rFonts w:ascii="Times New Roman" w:hAnsi="Times New Roman" w:cs="Times New Roman"/>
          <w:sz w:val="24"/>
          <w:szCs w:val="24"/>
        </w:rPr>
        <w:t xml:space="preserve"> г. № -н</w:t>
      </w:r>
    </w:p>
    <w:p w:rsidR="00D56695" w:rsidRPr="007C5774" w:rsidRDefault="00D56695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3E53" w:rsidRPr="007C5774" w:rsidRDefault="004A75A0" w:rsidP="005E3E53">
      <w:pPr>
        <w:widowControl w:val="0"/>
        <w:ind w:left="3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 xml:space="preserve">Правила использования водных объектов для рекреационных целей на территории </w:t>
      </w:r>
      <w:r w:rsidR="00646C83" w:rsidRPr="007C5774">
        <w:rPr>
          <w:rFonts w:ascii="Times New Roman" w:hAnsi="Times New Roman" w:cs="Times New Roman"/>
          <w:b/>
          <w:sz w:val="24"/>
          <w:szCs w:val="24"/>
        </w:rPr>
        <w:t xml:space="preserve">Киселевского городского округа </w:t>
      </w:r>
    </w:p>
    <w:p w:rsidR="004A75A0" w:rsidRPr="007C5774" w:rsidRDefault="004A75A0" w:rsidP="005E3E53">
      <w:pPr>
        <w:widowControl w:val="0"/>
        <w:ind w:left="320"/>
        <w:contextualSpacing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</w:pPr>
      <w:r w:rsidRPr="007C5774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>1. Основные Положения</w:t>
      </w:r>
    </w:p>
    <w:p w:rsidR="004A75A0" w:rsidRPr="007C5774" w:rsidRDefault="004A75A0" w:rsidP="004D5E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1.1. 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осуществляются в соответствии с Водным кодексом Российской Федерации</w:t>
      </w:r>
      <w:r w:rsidR="00646C83" w:rsidRPr="007C5774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от 03.06.2006 №</w:t>
      </w:r>
      <w:r w:rsidRPr="007C5774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74-ФЗ, иными федеральными законами и правилами использования водных объектов для рекреационных целей.</w:t>
      </w:r>
      <w:r w:rsidRPr="007C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1.2. В Правилах используются следующие основные понятия: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акватория - водное пространство в пределах естественных, искусственных или условных границ;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водный режим - изменение во времени уровней, расхода и объема воды в водном объекте;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водный фонд - совокупность водных объектов в пределах территории Российской Федерации;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водохозяйственная система - комплекс водных объектов предназначенных для обеспечения рационального использования и охраны водных ресурсов гидротехнических сооружений;</w:t>
      </w:r>
    </w:p>
    <w:p w:rsidR="00657862" w:rsidRPr="007C5774" w:rsidRDefault="00657862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береговая полоса - полоса земли вдоль береговой линии водного объекта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метров;</w:t>
      </w:r>
    </w:p>
    <w:p w:rsidR="00657862" w:rsidRPr="007C5774" w:rsidRDefault="00657862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зона отдыха - участок озелененной территории или городского леса в черте города, выделенный и закрепленный в порядке, установленном нормативными правовыми актами Киселевского городского округа,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оборудования зоны отдыха. В большинстве случаев в составе зоны отдыха имеется водный объект или его часть, используемые или предназначенные для купания, спортивно-оздоровительных мероприятий и иных рекреационных целей;</w:t>
      </w:r>
    </w:p>
    <w:p w:rsidR="00657862" w:rsidRPr="007C5774" w:rsidRDefault="00657862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- </w:t>
      </w:r>
      <w:r w:rsidR="00646AC3" w:rsidRPr="007C5774">
        <w:rPr>
          <w:rFonts w:ascii="Times New Roman" w:hAnsi="Times New Roman" w:cs="Times New Roman"/>
          <w:sz w:val="24"/>
          <w:szCs w:val="24"/>
        </w:rPr>
        <w:t xml:space="preserve">зона рекреации водного объекта </w:t>
      </w:r>
      <w:r w:rsidRPr="007C5774">
        <w:rPr>
          <w:rFonts w:ascii="Times New Roman" w:hAnsi="Times New Roman" w:cs="Times New Roman"/>
          <w:sz w:val="24"/>
          <w:szCs w:val="24"/>
        </w:rPr>
        <w:t>- земельный участок, прилегающий к водному объекту и обустроенный для организованного отдыха населения, в том числе купания людей;</w:t>
      </w:r>
    </w:p>
    <w:p w:rsidR="001725A3" w:rsidRPr="007C5774" w:rsidRDefault="001725A3" w:rsidP="001725A3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пляж - 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процедур, организуемый по решению органа местного самоуправления;</w:t>
      </w:r>
    </w:p>
    <w:p w:rsidR="001725A3" w:rsidRPr="007C5774" w:rsidRDefault="001725A3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</w:t>
      </w:r>
      <w:r w:rsidRPr="007C5774">
        <w:rPr>
          <w:rFonts w:ascii="Times New Roman" w:hAnsi="Times New Roman" w:cs="Times New Roman"/>
          <w:sz w:val="24"/>
          <w:szCs w:val="24"/>
        </w:rPr>
        <w:lastRenderedPageBreak/>
        <w:t>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дренажные воды - воды, отвод которых осуществляется дренажными сооружениями для сброса в водные объекты;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негативное воздействие вод - затопление, подтопление или разрушение берегов водных объектов;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</w:p>
    <w:p w:rsidR="00646AC3" w:rsidRPr="007C5774" w:rsidRDefault="00646AC3" w:rsidP="004D5EC6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hAnsi="Times New Roman" w:cs="Times New Roman"/>
          <w:b/>
          <w:sz w:val="24"/>
          <w:szCs w:val="24"/>
        </w:rPr>
        <w:t>2. Требования к определению водных объектов или их частей, предназначенных для использования в рекреационных целях.</w:t>
      </w:r>
    </w:p>
    <w:p w:rsidR="00021220" w:rsidRPr="007C5774" w:rsidRDefault="00021220" w:rsidP="004D5EC6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2.1. Водные объекты или их части, предназначенные для использования в </w:t>
      </w:r>
      <w:r w:rsidR="00DD7629" w:rsidRPr="007C5774">
        <w:rPr>
          <w:rFonts w:ascii="Times New Roman" w:hAnsi="Times New Roman" w:cs="Times New Roman"/>
          <w:sz w:val="24"/>
          <w:szCs w:val="24"/>
        </w:rPr>
        <w:t>рекреационных целях,</w:t>
      </w:r>
      <w:r w:rsidRPr="007C5774">
        <w:rPr>
          <w:rFonts w:ascii="Times New Roman" w:hAnsi="Times New Roman" w:cs="Times New Roman"/>
          <w:sz w:val="24"/>
          <w:szCs w:val="24"/>
        </w:rPr>
        <w:t xml:space="preserve"> определяют</w:t>
      </w:r>
      <w:r w:rsidR="00311A66" w:rsidRPr="007C5774">
        <w:rPr>
          <w:rFonts w:ascii="Times New Roman" w:hAnsi="Times New Roman" w:cs="Times New Roman"/>
          <w:sz w:val="24"/>
          <w:szCs w:val="24"/>
        </w:rPr>
        <w:t>ся нормативно – правовым актом а</w:t>
      </w:r>
      <w:r w:rsidRPr="007C577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11A66" w:rsidRPr="007C5774">
        <w:rPr>
          <w:rFonts w:ascii="Times New Roman" w:hAnsi="Times New Roman" w:cs="Times New Roman"/>
          <w:sz w:val="24"/>
          <w:szCs w:val="24"/>
        </w:rPr>
        <w:t xml:space="preserve">Киселевского городского округа </w:t>
      </w:r>
      <w:r w:rsidRPr="007C5774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2.2. Береговая </w:t>
      </w:r>
      <w:r w:rsidR="00646AC3" w:rsidRPr="007C5774">
        <w:rPr>
          <w:rFonts w:ascii="Times New Roman" w:hAnsi="Times New Roman" w:cs="Times New Roman"/>
          <w:sz w:val="24"/>
          <w:szCs w:val="24"/>
        </w:rPr>
        <w:t>полоса</w:t>
      </w:r>
      <w:r w:rsidRPr="007C5774">
        <w:rPr>
          <w:rFonts w:ascii="Times New Roman" w:hAnsi="Times New Roman" w:cs="Times New Roman"/>
          <w:sz w:val="24"/>
          <w:szCs w:val="24"/>
        </w:rPr>
        <w:t xml:space="preserve"> должна соответствовать санитарным и противопожарным нормам и правилам.</w:t>
      </w:r>
    </w:p>
    <w:p w:rsidR="00EF51A9" w:rsidRPr="007C5774" w:rsidRDefault="00EF51A9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2.3. Водные объекты, входящие в состав зон отдыха, должны отвечать требованиям к зонам отдыха в Киселевском городском округе, нормам и правилам благоустройства на территории Киселевского городского округа, установленным нормативным правовым актом Совета народных депутатов Киселевского городского округа.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4A75A0" w:rsidRPr="007C5774" w:rsidRDefault="00646AC3" w:rsidP="00646AC3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2.4. </w:t>
      </w:r>
      <w:r w:rsidR="004A75A0" w:rsidRPr="007C5774">
        <w:rPr>
          <w:rFonts w:ascii="Times New Roman" w:hAnsi="Times New Roman" w:cs="Times New Roman"/>
          <w:sz w:val="24"/>
          <w:szCs w:val="24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  <w:r w:rsidRPr="007C5774">
        <w:rPr>
          <w:rFonts w:ascii="Times New Roman" w:hAnsi="Times New Roman" w:cs="Times New Roman"/>
          <w:sz w:val="24"/>
          <w:szCs w:val="24"/>
        </w:rPr>
        <w:t xml:space="preserve"> </w:t>
      </w:r>
      <w:r w:rsidR="004A75A0" w:rsidRPr="007C5774">
        <w:rPr>
          <w:rFonts w:ascii="Times New Roman" w:hAnsi="Times New Roman" w:cs="Times New Roman"/>
          <w:sz w:val="24"/>
          <w:szCs w:val="24"/>
        </w:rPr>
        <w:t>В местах, отведенных для купания и выше их по течению до 500 м, запрещается стирка белья и купание животных.</w:t>
      </w:r>
    </w:p>
    <w:p w:rsidR="004D5E99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646AC3" w:rsidRPr="007C5774">
        <w:rPr>
          <w:rFonts w:ascii="Times New Roman" w:hAnsi="Times New Roman" w:cs="Times New Roman"/>
          <w:sz w:val="24"/>
          <w:szCs w:val="24"/>
        </w:rPr>
        <w:t>участка акватории</w:t>
      </w:r>
      <w:r w:rsidRPr="007C5774">
        <w:rPr>
          <w:rFonts w:ascii="Times New Roman" w:hAnsi="Times New Roman" w:cs="Times New Roman"/>
          <w:sz w:val="24"/>
          <w:szCs w:val="24"/>
        </w:rPr>
        <w:t xml:space="preserve"> в месте купания при проточном водоеме должна обеспечивать не менее 5 кв. м на одного купающегося, а на непроточном водоеме - 10 – 15 кв. м. 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Пляж должен отвечать установленным санитарным требованиям.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lastRenderedPageBreak/>
        <w:t xml:space="preserve"> 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 Продажа спиртных напитков в местах массового отдыха у воды категорически запрещается.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2.5. Запрещается: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Купаться в местах, где выставлены щиты (аншлаги) с предупреждениями и запрещающими надписями.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Купаться в необорудованных, незнакомых местах.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Заплывать за буйки, обозначающие границы плавания.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- Подплывать к моторным, парусным судам, весельным лодкам и другим плавсредствам. 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Прыгать в воду с катеров, лодок, причалов, а также сооружений, не приспособленных для этих целей.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Загрязнять и засорять водоемы.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- Распивать спиртные напитки, купаться в состоянии алкогольного </w:t>
      </w:r>
      <w:r w:rsidR="00DD7629" w:rsidRPr="007C5774">
        <w:rPr>
          <w:rFonts w:ascii="Times New Roman" w:hAnsi="Times New Roman" w:cs="Times New Roman"/>
          <w:sz w:val="24"/>
          <w:szCs w:val="24"/>
        </w:rPr>
        <w:t>опьянения.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Приводить с собой собак и других животных.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Оставлять на берегу, в гардеробах и раздевальнях бумагу, стекло и другой мусор.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Подавать крики ложной тревоги.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Плавать на досках, бревнах, лежаках, автомобильных камерах, надувных матрацах.</w:t>
      </w:r>
    </w:p>
    <w:p w:rsidR="004A75A0" w:rsidRPr="00C275F0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</w:t>
      </w:r>
      <w:r w:rsidR="00C275F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Обучение плаванию должно проводиться в специально отведенных местах.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Каждый гражданин обязан оказать посильную помощь терпящему бедствие на воде.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021220" w:rsidRPr="007C5774" w:rsidRDefault="0002122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hAnsi="Times New Roman" w:cs="Times New Roman"/>
          <w:b/>
          <w:sz w:val="24"/>
          <w:szCs w:val="24"/>
        </w:rPr>
        <w:t>3.</w:t>
      </w:r>
      <w:r w:rsidRPr="007C5774">
        <w:rPr>
          <w:rFonts w:ascii="Times New Roman" w:hAnsi="Times New Roman" w:cs="Times New Roman"/>
          <w:sz w:val="24"/>
          <w:szCs w:val="24"/>
        </w:rPr>
        <w:t xml:space="preserve"> </w:t>
      </w:r>
      <w:r w:rsidRPr="007C5774">
        <w:rPr>
          <w:rFonts w:ascii="Times New Roman" w:hAnsi="Times New Roman" w:cs="Times New Roman"/>
          <w:b/>
          <w:sz w:val="24"/>
          <w:szCs w:val="24"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021220" w:rsidRPr="007C5774" w:rsidRDefault="00021220" w:rsidP="004D5EC6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725A3" w:rsidRPr="007C5774" w:rsidRDefault="004A75A0" w:rsidP="000212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3.1. </w:t>
      </w:r>
      <w:r w:rsidR="001725A3" w:rsidRPr="007C5774">
        <w:rPr>
          <w:rFonts w:ascii="Times New Roman" w:hAnsi="Times New Roman" w:cs="Times New Roman"/>
          <w:sz w:val="24"/>
          <w:szCs w:val="24"/>
        </w:rPr>
        <w:t>Место отдыха у воды включает в себя зоны отдыха, пляжи, места для купания, спортивные объекты на воде, объекты и сооружения для принятия оздоровительных и профилактических процедур, организуемых согласно ГОСТ Р 58737-2019, а также места выхода на лед.</w:t>
      </w:r>
    </w:p>
    <w:p w:rsidR="004A75A0" w:rsidRPr="007C5774" w:rsidRDefault="00021220" w:rsidP="000212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Решение о создании новых мест отдыха принимается администрацией Киселевского городского округа в соответствии с генеральным планом, правилами землепользования и застройки территории. </w:t>
      </w:r>
    </w:p>
    <w:p w:rsidR="00021220" w:rsidRPr="007C5774" w:rsidRDefault="00B14402" w:rsidP="000212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3.2. </w:t>
      </w:r>
      <w:r w:rsidR="00021220" w:rsidRPr="007C5774">
        <w:rPr>
          <w:rFonts w:ascii="Times New Roman" w:hAnsi="Times New Roman" w:cs="Times New Roman"/>
          <w:sz w:val="24"/>
          <w:szCs w:val="24"/>
        </w:rPr>
        <w:t>К местам (зонам) массового отдыха населения следует также относить территории,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4A75A0" w:rsidRPr="007C5774" w:rsidRDefault="004A75A0" w:rsidP="000212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3.3. </w:t>
      </w:r>
      <w:r w:rsidR="00021220" w:rsidRPr="007C5774">
        <w:rPr>
          <w:rFonts w:ascii="Times New Roman" w:hAnsi="Times New Roman" w:cs="Times New Roman"/>
          <w:sz w:val="24"/>
          <w:szCs w:val="24"/>
        </w:rPr>
        <w:t>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4A75A0" w:rsidRPr="007C5774" w:rsidRDefault="004A75A0" w:rsidP="000212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3.4. При обеспечении зон</w:t>
      </w:r>
      <w:r w:rsidR="00C55B29" w:rsidRPr="007C5774">
        <w:rPr>
          <w:rFonts w:ascii="Times New Roman" w:hAnsi="Times New Roman" w:cs="Times New Roman"/>
          <w:sz w:val="24"/>
          <w:szCs w:val="24"/>
        </w:rPr>
        <w:t>ы</w:t>
      </w:r>
      <w:r w:rsidRPr="007C5774">
        <w:rPr>
          <w:rFonts w:ascii="Times New Roman" w:hAnsi="Times New Roman" w:cs="Times New Roman"/>
          <w:sz w:val="24"/>
          <w:szCs w:val="24"/>
        </w:rPr>
        <w:t xml:space="preserve">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4A75A0" w:rsidRPr="007C5774" w:rsidRDefault="004A75A0" w:rsidP="000212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При установке душевых установок – в них </w:t>
      </w:r>
      <w:r w:rsidR="00C55B29" w:rsidRPr="007C5774">
        <w:rPr>
          <w:rFonts w:ascii="Times New Roman" w:hAnsi="Times New Roman" w:cs="Times New Roman"/>
          <w:sz w:val="24"/>
          <w:szCs w:val="24"/>
        </w:rPr>
        <w:t xml:space="preserve">должна подаваться питьевая вода, в соответствии с </w:t>
      </w:r>
      <w:r w:rsidRPr="007C5774">
        <w:rPr>
          <w:rFonts w:ascii="Times New Roman" w:hAnsi="Times New Roman" w:cs="Times New Roman"/>
          <w:sz w:val="24"/>
          <w:szCs w:val="24"/>
        </w:rPr>
        <w:t xml:space="preserve">п. 2.7 </w:t>
      </w:r>
      <w:r w:rsidR="00021220" w:rsidRPr="007C5774">
        <w:rPr>
          <w:rFonts w:ascii="Times New Roman" w:hAnsi="Times New Roman" w:cs="Times New Roman"/>
          <w:sz w:val="24"/>
          <w:szCs w:val="24"/>
        </w:rPr>
        <w:t>«ГОСТ 17.1.5.02-80. Государственный стандарт Союза ССР. Охрана природы. Гидросфера. Гигиенические требования к зонам рекреации водных объектов»</w:t>
      </w:r>
      <w:r w:rsidRPr="007C5774">
        <w:rPr>
          <w:rFonts w:ascii="Times New Roman" w:hAnsi="Times New Roman" w:cs="Times New Roman"/>
          <w:sz w:val="24"/>
          <w:szCs w:val="24"/>
        </w:rPr>
        <w:t>.</w:t>
      </w:r>
    </w:p>
    <w:p w:rsidR="004A75A0" w:rsidRPr="007C5774" w:rsidRDefault="004D5EC6" w:rsidP="000212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3.5. </w:t>
      </w:r>
      <w:r w:rsidR="004A75A0" w:rsidRPr="007C5774">
        <w:rPr>
          <w:rFonts w:ascii="Times New Roman" w:hAnsi="Times New Roman" w:cs="Times New Roman"/>
          <w:sz w:val="24"/>
          <w:szCs w:val="24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4D5EC6" w:rsidRPr="007C5774" w:rsidRDefault="004D5EC6" w:rsidP="000212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3.6. </w:t>
      </w:r>
      <w:r w:rsidR="004A75A0" w:rsidRPr="007C5774">
        <w:rPr>
          <w:rFonts w:ascii="Times New Roman" w:hAnsi="Times New Roman" w:cs="Times New Roman"/>
          <w:sz w:val="24"/>
          <w:szCs w:val="24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4D5EC6" w:rsidRPr="007C5774" w:rsidRDefault="004D5EC6" w:rsidP="000212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lastRenderedPageBreak/>
        <w:t xml:space="preserve">3.7. </w:t>
      </w:r>
      <w:r w:rsidR="004A75A0" w:rsidRPr="007C5774">
        <w:rPr>
          <w:rFonts w:ascii="Times New Roman" w:hAnsi="Times New Roman" w:cs="Times New Roman"/>
          <w:sz w:val="24"/>
          <w:szCs w:val="24"/>
        </w:rPr>
        <w:t>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4A75A0" w:rsidRPr="007C5774" w:rsidRDefault="004D5EC6" w:rsidP="000212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3.8. </w:t>
      </w:r>
      <w:r w:rsidR="004A75A0" w:rsidRPr="007C5774">
        <w:rPr>
          <w:rFonts w:ascii="Times New Roman" w:hAnsi="Times New Roman" w:cs="Times New Roman"/>
          <w:sz w:val="24"/>
          <w:szCs w:val="24"/>
        </w:rPr>
        <w:t>Вблизи зоны рекреации должно быть предусмотрено устройство открытых автостоянок личного и общественного транспорта.</w:t>
      </w:r>
      <w:r w:rsidR="00021220" w:rsidRPr="007C5774">
        <w:t xml:space="preserve"> </w:t>
      </w:r>
      <w:r w:rsidR="00021220" w:rsidRPr="007C5774">
        <w:rPr>
          <w:rFonts w:ascii="Times New Roman" w:hAnsi="Times New Roman" w:cs="Times New Roman"/>
          <w:sz w:val="24"/>
          <w:szCs w:val="24"/>
        </w:rPr>
        <w:t>Площадь автостоянок должна соответствовать требованиям СНиП II-71-79 и выделяться дополнительно к площади земельного участка зоны рекреации.</w:t>
      </w:r>
    </w:p>
    <w:p w:rsidR="004A75A0" w:rsidRPr="007C5774" w:rsidRDefault="004D5EC6" w:rsidP="000212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3.9. </w:t>
      </w:r>
      <w:r w:rsidR="004A75A0" w:rsidRPr="007C5774">
        <w:rPr>
          <w:rFonts w:ascii="Times New Roman" w:hAnsi="Times New Roman" w:cs="Times New Roman"/>
          <w:sz w:val="24"/>
          <w:szCs w:val="24"/>
        </w:rPr>
        <w:t>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4A75A0" w:rsidRPr="007C5774" w:rsidRDefault="004D5EC6" w:rsidP="000212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3.10. </w:t>
      </w:r>
      <w:r w:rsidR="004A75A0" w:rsidRPr="007C5774">
        <w:rPr>
          <w:rFonts w:ascii="Times New Roman" w:hAnsi="Times New Roman" w:cs="Times New Roman"/>
          <w:sz w:val="24"/>
          <w:szCs w:val="24"/>
        </w:rPr>
        <w:t>Санитарно-защитные разрывы от зоны рекреации до открытых автостоянок должны быть озеленены.</w:t>
      </w:r>
    </w:p>
    <w:p w:rsidR="00021220" w:rsidRPr="007C5774" w:rsidRDefault="00021220" w:rsidP="000212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hAnsi="Times New Roman" w:cs="Times New Roman"/>
          <w:b/>
          <w:sz w:val="24"/>
          <w:szCs w:val="24"/>
        </w:rPr>
        <w:t>4.</w:t>
      </w:r>
      <w:r w:rsidR="00D90ECF" w:rsidRPr="007C5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774">
        <w:rPr>
          <w:rFonts w:ascii="Times New Roman" w:hAnsi="Times New Roman" w:cs="Times New Roman"/>
          <w:b/>
          <w:sz w:val="24"/>
          <w:szCs w:val="24"/>
        </w:rPr>
        <w:t>Требования к срокам открытия и закрытия купального сезона</w:t>
      </w:r>
    </w:p>
    <w:p w:rsidR="00021220" w:rsidRPr="007C5774" w:rsidRDefault="00021220" w:rsidP="004D5EC6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75A0" w:rsidRPr="007C5774" w:rsidRDefault="004D5EC6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4.1. </w:t>
      </w:r>
      <w:r w:rsidR="004A75A0" w:rsidRPr="007C5774">
        <w:rPr>
          <w:rFonts w:ascii="Times New Roman" w:hAnsi="Times New Roman" w:cs="Times New Roman"/>
          <w:sz w:val="24"/>
          <w:szCs w:val="24"/>
        </w:rPr>
        <w:t>С наступлением летного периода, при повышении температуры воздуха в дневное время выше 18</w:t>
      </w:r>
      <w:r w:rsidR="00021220" w:rsidRPr="007C5774">
        <w:rPr>
          <w:rFonts w:ascii="Times New Roman" w:hAnsi="Times New Roman" w:cs="Times New Roman"/>
          <w:sz w:val="24"/>
          <w:szCs w:val="24"/>
        </w:rPr>
        <w:t xml:space="preserve"> град. С</w:t>
      </w:r>
      <w:r w:rsidR="004A75A0" w:rsidRPr="007C5774">
        <w:rPr>
          <w:rFonts w:ascii="Times New Roman" w:hAnsi="Times New Roman" w:cs="Times New Roman"/>
          <w:sz w:val="24"/>
          <w:szCs w:val="24"/>
        </w:rPr>
        <w:t xml:space="preserve"> и установлении комфортной температуры воды в зоне рекреации водных объекто</w:t>
      </w:r>
      <w:r w:rsidR="00021220" w:rsidRPr="007C5774">
        <w:rPr>
          <w:rFonts w:ascii="Times New Roman" w:hAnsi="Times New Roman" w:cs="Times New Roman"/>
          <w:sz w:val="24"/>
          <w:szCs w:val="24"/>
        </w:rPr>
        <w:t>в, нормативно–</w:t>
      </w:r>
      <w:r w:rsidR="00311A66" w:rsidRPr="007C5774">
        <w:rPr>
          <w:rFonts w:ascii="Times New Roman" w:hAnsi="Times New Roman" w:cs="Times New Roman"/>
          <w:sz w:val="24"/>
          <w:szCs w:val="24"/>
        </w:rPr>
        <w:t>правовым актом а</w:t>
      </w:r>
      <w:r w:rsidR="004A75A0" w:rsidRPr="007C577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031F2" w:rsidRPr="007C5774">
        <w:rPr>
          <w:rFonts w:ascii="Times New Roman" w:hAnsi="Times New Roman" w:cs="Times New Roman"/>
          <w:sz w:val="24"/>
          <w:szCs w:val="24"/>
        </w:rPr>
        <w:t xml:space="preserve">Киселевского городского округа </w:t>
      </w:r>
      <w:r w:rsidR="004A75A0" w:rsidRPr="007C5774">
        <w:rPr>
          <w:rFonts w:ascii="Times New Roman" w:hAnsi="Times New Roman" w:cs="Times New Roman"/>
          <w:sz w:val="24"/>
          <w:szCs w:val="24"/>
        </w:rPr>
        <w:t>определяются сроки открытия и закрытия купального сезона.</w:t>
      </w:r>
    </w:p>
    <w:p w:rsidR="00021220" w:rsidRPr="007C5774" w:rsidRDefault="0002122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hAnsi="Times New Roman" w:cs="Times New Roman"/>
          <w:b/>
          <w:sz w:val="24"/>
          <w:szCs w:val="24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4A75A0" w:rsidRPr="007C5774" w:rsidRDefault="004A75A0" w:rsidP="004D5EC6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7C5774">
        <w:t>5.1. В соответствии с тр</w:t>
      </w:r>
      <w:r w:rsidR="008031F2" w:rsidRPr="007C5774">
        <w:t>ебованиями статьи 18</w:t>
      </w:r>
      <w:r w:rsidRPr="007C5774">
        <w:t xml:space="preserve"> Федерального закона от 30.03.1999 №52-ФЗ «О санитарно-эпидемиологическом благополучии населения»:</w:t>
      </w:r>
    </w:p>
    <w:p w:rsidR="004A75A0" w:rsidRPr="007C5774" w:rsidRDefault="00D90ECF" w:rsidP="004D5EC6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7C5774">
        <w:t xml:space="preserve">- водные объекты, </w:t>
      </w:r>
      <w:r w:rsidR="004A75A0" w:rsidRPr="007C5774">
        <w:t>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4A75A0" w:rsidRPr="007C5774" w:rsidRDefault="004A75A0" w:rsidP="004D5EC6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7C5774">
        <w:t xml:space="preserve">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4A75A0" w:rsidRPr="007C5774" w:rsidRDefault="004A75A0" w:rsidP="004D5EC6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7C5774"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4A75A0" w:rsidRPr="007C5774" w:rsidRDefault="004A75A0" w:rsidP="004D5EC6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7C5774"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4A75A0" w:rsidRPr="007C5774" w:rsidRDefault="004A75A0" w:rsidP="004D5EC6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7C5774">
        <w:t xml:space="preserve">5.4. Органы </w:t>
      </w:r>
      <w:r w:rsidR="00CC5B24" w:rsidRPr="007C5774">
        <w:t>государственной</w:t>
      </w:r>
      <w:r w:rsidRPr="007C5774">
        <w:t xml:space="preserve"> власти</w:t>
      </w:r>
      <w:r w:rsidR="00CC5B24" w:rsidRPr="007C5774">
        <w:t xml:space="preserve"> Кемеровской области-Кузбасса</w:t>
      </w:r>
      <w:r w:rsidRPr="007C5774">
        <w:t>, органы местного самоуправления</w:t>
      </w:r>
      <w:r w:rsidR="00CC5B24" w:rsidRPr="007C5774">
        <w:t xml:space="preserve"> Киселевского городского округа</w:t>
      </w:r>
      <w:r w:rsidRPr="007C5774">
        <w:t>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63751E" w:rsidRPr="007C5774" w:rsidRDefault="00C40E0F" w:rsidP="004D5EC6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7C5774">
        <w:t>5.5</w:t>
      </w:r>
      <w:r w:rsidR="0063751E" w:rsidRPr="007C5774">
        <w:t>. Основания и порядок приобретения права пользования поверхностными водными объектами определяется главой 3 Водного кодекса Российской Федерации. Водные объекты используются для рекреационных целей с учетом правил использования водных объектов для личных и бытовых нужд, установленных нормативным правовым актом Совета народных депутатов Киселевского городского округа, на основании договоров водопользования или решений о предоставлении водных объектов в пользование, выданных уполномоченными исполнительными органами Кемеровской области - Кузбасса или органами местного самоуправления Киселевского городского округа.</w:t>
      </w:r>
    </w:p>
    <w:p w:rsidR="004A75A0" w:rsidRPr="007C5774" w:rsidRDefault="004A75A0" w:rsidP="004D5EC6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7C5774"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</w:t>
      </w:r>
      <w:r w:rsidR="00311A66" w:rsidRPr="007C5774">
        <w:t xml:space="preserve">нитарным </w:t>
      </w:r>
      <w:r w:rsidR="00311A66" w:rsidRPr="007C5774">
        <w:lastRenderedPageBreak/>
        <w:t xml:space="preserve">правилам и нормативам. </w:t>
      </w:r>
      <w:r w:rsidRPr="007C5774">
        <w:t>Срок действия санитарно-эпидемиологического заключения устанавливается на летний сезон.</w:t>
      </w:r>
    </w:p>
    <w:p w:rsidR="004C01D1" w:rsidRPr="007C5774" w:rsidRDefault="004C01D1" w:rsidP="004D5EC6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</w:p>
    <w:p w:rsidR="004A75A0" w:rsidRPr="007C5774" w:rsidRDefault="004D5EC6" w:rsidP="004D5EC6">
      <w:pPr>
        <w:pStyle w:val="ad"/>
        <w:widowControl w:val="0"/>
        <w:ind w:left="709"/>
        <w:jc w:val="center"/>
        <w:rPr>
          <w:b/>
        </w:rPr>
      </w:pPr>
      <w:r w:rsidRPr="007C5774">
        <w:rPr>
          <w:b/>
        </w:rPr>
        <w:t xml:space="preserve">6. </w:t>
      </w:r>
      <w:r w:rsidR="004A75A0" w:rsidRPr="007C5774">
        <w:rPr>
          <w:b/>
        </w:rPr>
        <w:t>Требования к определению зон купания и иных зон, необходимых для осуществления рекреационной деятельности</w:t>
      </w:r>
    </w:p>
    <w:p w:rsidR="004C01D1" w:rsidRPr="007C5774" w:rsidRDefault="004C01D1" w:rsidP="004D5E99">
      <w:pPr>
        <w:pStyle w:val="ad"/>
        <w:widowControl w:val="0"/>
        <w:ind w:left="709" w:firstLine="709"/>
        <w:jc w:val="center"/>
        <w:rPr>
          <w:b/>
        </w:rPr>
      </w:pPr>
    </w:p>
    <w:p w:rsidR="00EF2B18" w:rsidRPr="007C5774" w:rsidRDefault="004D5EC6" w:rsidP="004D5E99">
      <w:pPr>
        <w:pStyle w:val="ad"/>
        <w:widowControl w:val="0"/>
        <w:ind w:left="0" w:firstLine="709"/>
        <w:jc w:val="both"/>
      </w:pPr>
      <w:r w:rsidRPr="007C5774">
        <w:t xml:space="preserve">6.1. </w:t>
      </w:r>
      <w:r w:rsidR="004A75A0" w:rsidRPr="007C5774">
        <w:t xml:space="preserve">Места отдыха создаются в рекреационных зонах в соответствии с земельным, водным, </w:t>
      </w:r>
      <w:r w:rsidR="00D90ECF" w:rsidRPr="007C5774">
        <w:t>лесным и</w:t>
      </w:r>
      <w:r w:rsidR="004A75A0" w:rsidRPr="007C5774">
        <w:t xml:space="preserve"> градостроительным кодексами Российской Федерации. </w:t>
      </w:r>
      <w:r w:rsidR="00EF2B18" w:rsidRPr="007C5774">
        <w:t>Для организации зон рекреации используют водные объекты и их берега, выбор которых согласовывается в установленном порядке.</w:t>
      </w:r>
    </w:p>
    <w:p w:rsidR="00EF2B18" w:rsidRPr="007C5774" w:rsidRDefault="00EF2B18" w:rsidP="004D5E99">
      <w:pPr>
        <w:pStyle w:val="ad"/>
        <w:widowControl w:val="0"/>
        <w:ind w:left="0" w:firstLine="709"/>
        <w:jc w:val="both"/>
      </w:pPr>
      <w:r w:rsidRPr="007C5774">
        <w:t>6.2. К зонам рекреации водных объектов предъявляются следующие требования: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качества воды водного объекта и санитарного состояния территории требованиям </w:t>
      </w:r>
      <w:r w:rsidR="004D5E99"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17.1.5.02-80</w:t>
      </w: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или возможность устройства удобных и безопасных подходов к воде;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подъездных путей в зону рекреации;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безопасный рельеф дна (отсутствие ям, зарослей водных растений, острых камней и пр.);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благоприятный гидрологический режим (отсутствие водоворотов, течений более 0,5 м/с, резких колебаний уровня воды);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возможности неблагоприятных и опасных процессов (оползней, обвалов, селей, лавин).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Зона рекреации с учетом местных условий должна быть удалена от портов и портовых сооружений, шлюзов, гидроэлектростанций, от мест сброса сточных вод, стойбищ и водопоя скота, а также других источников загрязнения.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Зона рекреации должна быть размещена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шума.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Расстояние от автомобильных дорог общей сети до зон рекреации следует принимать в соответствии с главой СНиП по планировке и застройке городов, поселков и населенных пунктов как до границ санитарно-курортных учреждений и домов отдыха.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Оборудование зоны рекреации и обеспечение безопасности использования водоема и пляжа осуществляются организациями и предприятиями, в ведении которых находится или будет находиться зона рекреации.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При расчете необходимой площади территории пляжа следует исходить из норм не менее 8 м</w:t>
      </w:r>
      <w:r w:rsidRPr="007C57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пляжа на водотоках и водоемах на одного человека.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площади детского сектора следует исходить из норм не менее 4 м</w:t>
      </w:r>
      <w:r w:rsidRPr="007C57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человека.</w:t>
      </w:r>
    </w:p>
    <w:p w:rsidR="008A5D40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Граница зоны купания должна быть обозначена опознавательными знаками.</w:t>
      </w:r>
    </w:p>
    <w:p w:rsidR="004D5E99" w:rsidRPr="007C5774" w:rsidRDefault="004D5E99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A0" w:rsidRPr="007C5774" w:rsidRDefault="004A75A0" w:rsidP="008A5D40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hAnsi="Times New Roman" w:cs="Times New Roman"/>
          <w:b/>
          <w:sz w:val="24"/>
          <w:szCs w:val="24"/>
        </w:rPr>
        <w:t>7. Требования к охране водных объектов</w:t>
      </w:r>
    </w:p>
    <w:p w:rsidR="008A5D40" w:rsidRPr="007C5774" w:rsidRDefault="008A5D40" w:rsidP="008A5D40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D40" w:rsidRPr="007C5774" w:rsidRDefault="008A5D40" w:rsidP="008A5D4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7.1. Собственник водного объекта, водопользователь обязан:</w:t>
      </w:r>
    </w:p>
    <w:p w:rsidR="008A5D40" w:rsidRPr="007C5774" w:rsidRDefault="008A5D40" w:rsidP="008A5D4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1. Обеспечить содержание водного объекта в соответствии с настоящими Правилами, действующими на территории Киселевского городского округа нормами и правилами по благоустройству, санитарно-эпидемиологическими и экологическими требованиями.</w:t>
      </w:r>
    </w:p>
    <w:p w:rsidR="008A5D40" w:rsidRPr="007C5774" w:rsidRDefault="008A5D40" w:rsidP="008A5D4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2.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водном объекте.</w:t>
      </w:r>
    </w:p>
    <w:p w:rsidR="008A5D40" w:rsidRPr="007C5774" w:rsidRDefault="008A5D40" w:rsidP="008A5D4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3. Своевременно осуществлять мероприятия по предупреждению и ликвидации чрезвычайных ситуаций на водном объекте.</w:t>
      </w:r>
    </w:p>
    <w:p w:rsidR="008A5D40" w:rsidRPr="007C5774" w:rsidRDefault="008A5D40" w:rsidP="008A5D4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4. Осуществлять профилактические мероприятия по предупреждению случаев гибели и травматизма людей на водном объекте.</w:t>
      </w:r>
    </w:p>
    <w:p w:rsidR="008A5D40" w:rsidRPr="007C5774" w:rsidRDefault="008A5D40" w:rsidP="008A5D4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5. Контролировать соблюдение физическими и юридическими лицами настоящих Правил и информировать уполномоченные исполнительные органы государственной власти и органы местного самоуправления о случаях их нарушений.</w:t>
      </w:r>
    </w:p>
    <w:p w:rsidR="008A5D40" w:rsidRPr="007C5774" w:rsidRDefault="008A5D40" w:rsidP="008A5D4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6. Выполнять иные обязанности, предусмотренные законодательством Российской Федерации, Кемеровской области-Кузбасса.</w:t>
      </w:r>
    </w:p>
    <w:p w:rsidR="008A5D40" w:rsidRPr="007C5774" w:rsidRDefault="008A5D40" w:rsidP="008A5D4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hAnsi="Times New Roman" w:cs="Times New Roman"/>
          <w:b/>
          <w:sz w:val="24"/>
          <w:szCs w:val="24"/>
        </w:rPr>
        <w:lastRenderedPageBreak/>
        <w:t>8. Иные требования, необходимые для использования и охраны водных объектов или их частей для рекреационных целей.</w:t>
      </w:r>
    </w:p>
    <w:p w:rsidR="004D5E99" w:rsidRPr="007C5774" w:rsidRDefault="004D5E99" w:rsidP="004D5EC6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262A21" w:rsidRPr="007C5774" w:rsidRDefault="004A75A0" w:rsidP="00262A21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</w:t>
      </w:r>
      <w:r w:rsidR="00C20C92" w:rsidRPr="007C5774">
        <w:rPr>
          <w:rFonts w:ascii="Times New Roman" w:hAnsi="Times New Roman" w:cs="Times New Roman"/>
          <w:sz w:val="24"/>
          <w:szCs w:val="24"/>
        </w:rPr>
        <w:t>ельством Российской Федерации.</w:t>
      </w:r>
    </w:p>
    <w:p w:rsidR="004A75A0" w:rsidRPr="004A75A0" w:rsidRDefault="004A75A0" w:rsidP="00262A21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8.4. При использовании водных объектов физические лица, юридические лица обязаны осуществлять водохозяйственные мероприятия в соответствии с </w:t>
      </w:r>
      <w:r w:rsidR="004D5E99" w:rsidRPr="007C5774">
        <w:rPr>
          <w:rFonts w:ascii="Times New Roman" w:hAnsi="Times New Roman" w:cs="Times New Roman"/>
          <w:sz w:val="24"/>
          <w:szCs w:val="24"/>
        </w:rPr>
        <w:t>Водным</w:t>
      </w:r>
      <w:r w:rsidRPr="007C5774">
        <w:rPr>
          <w:rFonts w:ascii="Times New Roman" w:hAnsi="Times New Roman" w:cs="Times New Roman"/>
          <w:sz w:val="24"/>
          <w:szCs w:val="24"/>
        </w:rPr>
        <w:t xml:space="preserve"> Кодексом </w:t>
      </w:r>
      <w:r w:rsidR="004D5E99" w:rsidRPr="007C577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7C5774">
        <w:rPr>
          <w:rFonts w:ascii="Times New Roman" w:hAnsi="Times New Roman" w:cs="Times New Roman"/>
          <w:sz w:val="24"/>
          <w:szCs w:val="24"/>
        </w:rPr>
        <w:t>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4A75A0" w:rsidRPr="00F31974" w:rsidRDefault="004A75A0" w:rsidP="004A75A0">
      <w:pPr>
        <w:spacing w:line="180" w:lineRule="atLeast"/>
        <w:ind w:firstLine="540"/>
        <w:jc w:val="both"/>
      </w:pPr>
    </w:p>
    <w:p w:rsidR="004A75A0" w:rsidRPr="00575A70" w:rsidRDefault="004A75A0" w:rsidP="004A75A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E351D" w:rsidRPr="00FA50D9" w:rsidRDefault="001E351D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1E351D" w:rsidRPr="00FA50D9" w:rsidSect="00B176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31" w:rsidRDefault="00964C31" w:rsidP="007E5519">
      <w:pPr>
        <w:spacing w:after="0" w:line="240" w:lineRule="auto"/>
      </w:pPr>
      <w:r>
        <w:separator/>
      </w:r>
    </w:p>
  </w:endnote>
  <w:endnote w:type="continuationSeparator" w:id="0">
    <w:p w:rsidR="00964C31" w:rsidRDefault="00964C31" w:rsidP="007E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31" w:rsidRDefault="00964C31" w:rsidP="007E5519">
      <w:pPr>
        <w:spacing w:after="0" w:line="240" w:lineRule="auto"/>
      </w:pPr>
      <w:r>
        <w:separator/>
      </w:r>
    </w:p>
  </w:footnote>
  <w:footnote w:type="continuationSeparator" w:id="0">
    <w:p w:rsidR="00964C31" w:rsidRDefault="00964C31" w:rsidP="007E5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09D"/>
    <w:rsid w:val="000034DD"/>
    <w:rsid w:val="000053A2"/>
    <w:rsid w:val="0001598B"/>
    <w:rsid w:val="00021220"/>
    <w:rsid w:val="00022E3D"/>
    <w:rsid w:val="00027EC9"/>
    <w:rsid w:val="0003413B"/>
    <w:rsid w:val="00036D87"/>
    <w:rsid w:val="00051AAC"/>
    <w:rsid w:val="00060D04"/>
    <w:rsid w:val="00082764"/>
    <w:rsid w:val="000832C8"/>
    <w:rsid w:val="00090B73"/>
    <w:rsid w:val="000912A8"/>
    <w:rsid w:val="000B67A4"/>
    <w:rsid w:val="000D2BFE"/>
    <w:rsid w:val="000E74B0"/>
    <w:rsid w:val="000F0EA2"/>
    <w:rsid w:val="000F5B07"/>
    <w:rsid w:val="000F79E7"/>
    <w:rsid w:val="0010309D"/>
    <w:rsid w:val="00103280"/>
    <w:rsid w:val="00103316"/>
    <w:rsid w:val="00104AC5"/>
    <w:rsid w:val="00151CF8"/>
    <w:rsid w:val="001569A6"/>
    <w:rsid w:val="0016646F"/>
    <w:rsid w:val="001725A3"/>
    <w:rsid w:val="001813F1"/>
    <w:rsid w:val="001A307E"/>
    <w:rsid w:val="001B0382"/>
    <w:rsid w:val="001C3B9E"/>
    <w:rsid w:val="001D0404"/>
    <w:rsid w:val="001D5E80"/>
    <w:rsid w:val="001E1B60"/>
    <w:rsid w:val="001E1D09"/>
    <w:rsid w:val="001E351D"/>
    <w:rsid w:val="001F2BD4"/>
    <w:rsid w:val="001F7678"/>
    <w:rsid w:val="001F7DAA"/>
    <w:rsid w:val="002109B3"/>
    <w:rsid w:val="002472B5"/>
    <w:rsid w:val="0025657E"/>
    <w:rsid w:val="00262A21"/>
    <w:rsid w:val="0026450C"/>
    <w:rsid w:val="00275AFC"/>
    <w:rsid w:val="0028596E"/>
    <w:rsid w:val="00292304"/>
    <w:rsid w:val="002A39F1"/>
    <w:rsid w:val="002A6E29"/>
    <w:rsid w:val="002C3469"/>
    <w:rsid w:val="002C51FC"/>
    <w:rsid w:val="002D725B"/>
    <w:rsid w:val="002E3756"/>
    <w:rsid w:val="002F3DA0"/>
    <w:rsid w:val="00311A66"/>
    <w:rsid w:val="003513F6"/>
    <w:rsid w:val="00356534"/>
    <w:rsid w:val="0037250E"/>
    <w:rsid w:val="00380112"/>
    <w:rsid w:val="00393346"/>
    <w:rsid w:val="003942E0"/>
    <w:rsid w:val="00397B5B"/>
    <w:rsid w:val="003A4283"/>
    <w:rsid w:val="003B3889"/>
    <w:rsid w:val="003C39BB"/>
    <w:rsid w:val="003D3F01"/>
    <w:rsid w:val="003F3CA5"/>
    <w:rsid w:val="003F3EA7"/>
    <w:rsid w:val="00435029"/>
    <w:rsid w:val="00444792"/>
    <w:rsid w:val="00460C6B"/>
    <w:rsid w:val="00461D01"/>
    <w:rsid w:val="00464223"/>
    <w:rsid w:val="00471E86"/>
    <w:rsid w:val="004A75A0"/>
    <w:rsid w:val="004B60E8"/>
    <w:rsid w:val="004C01D1"/>
    <w:rsid w:val="004C0506"/>
    <w:rsid w:val="004C6E98"/>
    <w:rsid w:val="004C7EA4"/>
    <w:rsid w:val="004D4CEE"/>
    <w:rsid w:val="004D5E99"/>
    <w:rsid w:val="004D5EC6"/>
    <w:rsid w:val="004E0EEB"/>
    <w:rsid w:val="004E1154"/>
    <w:rsid w:val="00505644"/>
    <w:rsid w:val="005065EB"/>
    <w:rsid w:val="00511A18"/>
    <w:rsid w:val="00523F46"/>
    <w:rsid w:val="00530820"/>
    <w:rsid w:val="00534596"/>
    <w:rsid w:val="00551CB3"/>
    <w:rsid w:val="00552DF4"/>
    <w:rsid w:val="005654C0"/>
    <w:rsid w:val="00592712"/>
    <w:rsid w:val="00592BD0"/>
    <w:rsid w:val="005A53E8"/>
    <w:rsid w:val="005B7F45"/>
    <w:rsid w:val="005C6D60"/>
    <w:rsid w:val="005D497F"/>
    <w:rsid w:val="005E3E53"/>
    <w:rsid w:val="005F43DD"/>
    <w:rsid w:val="00615E93"/>
    <w:rsid w:val="00624F28"/>
    <w:rsid w:val="006371CF"/>
    <w:rsid w:val="0063751E"/>
    <w:rsid w:val="00646AC3"/>
    <w:rsid w:val="00646C83"/>
    <w:rsid w:val="00657862"/>
    <w:rsid w:val="00662A90"/>
    <w:rsid w:val="00662B80"/>
    <w:rsid w:val="006C38E2"/>
    <w:rsid w:val="006D2155"/>
    <w:rsid w:val="006F63FE"/>
    <w:rsid w:val="00724DE9"/>
    <w:rsid w:val="00724FBF"/>
    <w:rsid w:val="00740DE8"/>
    <w:rsid w:val="00753244"/>
    <w:rsid w:val="007544C4"/>
    <w:rsid w:val="00761AC6"/>
    <w:rsid w:val="00784E82"/>
    <w:rsid w:val="00792E41"/>
    <w:rsid w:val="007B4791"/>
    <w:rsid w:val="007C2218"/>
    <w:rsid w:val="007C27D3"/>
    <w:rsid w:val="007C5774"/>
    <w:rsid w:val="007E5519"/>
    <w:rsid w:val="008031F2"/>
    <w:rsid w:val="00813FEA"/>
    <w:rsid w:val="008269C4"/>
    <w:rsid w:val="00831CE7"/>
    <w:rsid w:val="00837469"/>
    <w:rsid w:val="0084228E"/>
    <w:rsid w:val="008538D1"/>
    <w:rsid w:val="008A0291"/>
    <w:rsid w:val="008A5D40"/>
    <w:rsid w:val="008C23B6"/>
    <w:rsid w:val="008D1CEC"/>
    <w:rsid w:val="008D2E8E"/>
    <w:rsid w:val="008E73F8"/>
    <w:rsid w:val="008F2BC0"/>
    <w:rsid w:val="00901BCE"/>
    <w:rsid w:val="009042CF"/>
    <w:rsid w:val="0090548E"/>
    <w:rsid w:val="009069F8"/>
    <w:rsid w:val="00921982"/>
    <w:rsid w:val="00923007"/>
    <w:rsid w:val="009256A1"/>
    <w:rsid w:val="00940D93"/>
    <w:rsid w:val="00950C9E"/>
    <w:rsid w:val="00964335"/>
    <w:rsid w:val="00964C31"/>
    <w:rsid w:val="00976AC2"/>
    <w:rsid w:val="00983B2B"/>
    <w:rsid w:val="0099284C"/>
    <w:rsid w:val="0099618E"/>
    <w:rsid w:val="009B115F"/>
    <w:rsid w:val="009B56E6"/>
    <w:rsid w:val="009D51C0"/>
    <w:rsid w:val="009E58AB"/>
    <w:rsid w:val="009F7558"/>
    <w:rsid w:val="00A25248"/>
    <w:rsid w:val="00A253BD"/>
    <w:rsid w:val="00A303D5"/>
    <w:rsid w:val="00A3160B"/>
    <w:rsid w:val="00A55DB3"/>
    <w:rsid w:val="00A73DDA"/>
    <w:rsid w:val="00A75123"/>
    <w:rsid w:val="00A839A0"/>
    <w:rsid w:val="00AB0E70"/>
    <w:rsid w:val="00AB217A"/>
    <w:rsid w:val="00AD5E10"/>
    <w:rsid w:val="00AD68E2"/>
    <w:rsid w:val="00AF2888"/>
    <w:rsid w:val="00AF7399"/>
    <w:rsid w:val="00B12D98"/>
    <w:rsid w:val="00B14402"/>
    <w:rsid w:val="00B176B4"/>
    <w:rsid w:val="00B204D8"/>
    <w:rsid w:val="00B25B89"/>
    <w:rsid w:val="00B35694"/>
    <w:rsid w:val="00B43CCB"/>
    <w:rsid w:val="00B55A43"/>
    <w:rsid w:val="00B57619"/>
    <w:rsid w:val="00B61C4D"/>
    <w:rsid w:val="00B64387"/>
    <w:rsid w:val="00B665BC"/>
    <w:rsid w:val="00B714CA"/>
    <w:rsid w:val="00B817D1"/>
    <w:rsid w:val="00B86310"/>
    <w:rsid w:val="00B8690E"/>
    <w:rsid w:val="00B904F5"/>
    <w:rsid w:val="00B92185"/>
    <w:rsid w:val="00B96D1E"/>
    <w:rsid w:val="00BA5CBC"/>
    <w:rsid w:val="00BA748F"/>
    <w:rsid w:val="00BB177A"/>
    <w:rsid w:val="00BB54C3"/>
    <w:rsid w:val="00BC27EE"/>
    <w:rsid w:val="00BD0A7C"/>
    <w:rsid w:val="00BE12AA"/>
    <w:rsid w:val="00BE3EC6"/>
    <w:rsid w:val="00C06912"/>
    <w:rsid w:val="00C12E69"/>
    <w:rsid w:val="00C17821"/>
    <w:rsid w:val="00C20C92"/>
    <w:rsid w:val="00C275F0"/>
    <w:rsid w:val="00C40E0F"/>
    <w:rsid w:val="00C42AEF"/>
    <w:rsid w:val="00C55B29"/>
    <w:rsid w:val="00C56DC0"/>
    <w:rsid w:val="00CA305A"/>
    <w:rsid w:val="00CB0C53"/>
    <w:rsid w:val="00CB0EA9"/>
    <w:rsid w:val="00CC1E35"/>
    <w:rsid w:val="00CC5B24"/>
    <w:rsid w:val="00CC5DB5"/>
    <w:rsid w:val="00CD33D1"/>
    <w:rsid w:val="00CE6B03"/>
    <w:rsid w:val="00CF6176"/>
    <w:rsid w:val="00CF6C62"/>
    <w:rsid w:val="00D02CAB"/>
    <w:rsid w:val="00D03F37"/>
    <w:rsid w:val="00D20154"/>
    <w:rsid w:val="00D218EA"/>
    <w:rsid w:val="00D24682"/>
    <w:rsid w:val="00D303B9"/>
    <w:rsid w:val="00D303BE"/>
    <w:rsid w:val="00D456E4"/>
    <w:rsid w:val="00D56695"/>
    <w:rsid w:val="00D72469"/>
    <w:rsid w:val="00D90A0B"/>
    <w:rsid w:val="00D90ECF"/>
    <w:rsid w:val="00D91B52"/>
    <w:rsid w:val="00DB28EF"/>
    <w:rsid w:val="00DC7A49"/>
    <w:rsid w:val="00DD3715"/>
    <w:rsid w:val="00DD7629"/>
    <w:rsid w:val="00DE48C1"/>
    <w:rsid w:val="00DE5FFE"/>
    <w:rsid w:val="00DF0D7A"/>
    <w:rsid w:val="00DF21A7"/>
    <w:rsid w:val="00E13705"/>
    <w:rsid w:val="00E2198A"/>
    <w:rsid w:val="00E27AA2"/>
    <w:rsid w:val="00E34C9F"/>
    <w:rsid w:val="00E4272C"/>
    <w:rsid w:val="00EA5502"/>
    <w:rsid w:val="00EA6C7A"/>
    <w:rsid w:val="00EB2875"/>
    <w:rsid w:val="00EB746C"/>
    <w:rsid w:val="00EC2B4D"/>
    <w:rsid w:val="00EC7BA3"/>
    <w:rsid w:val="00EF2B18"/>
    <w:rsid w:val="00EF51A9"/>
    <w:rsid w:val="00EF6446"/>
    <w:rsid w:val="00F16856"/>
    <w:rsid w:val="00F3063E"/>
    <w:rsid w:val="00F35B89"/>
    <w:rsid w:val="00F460B1"/>
    <w:rsid w:val="00F6015E"/>
    <w:rsid w:val="00F6201D"/>
    <w:rsid w:val="00F62175"/>
    <w:rsid w:val="00F63487"/>
    <w:rsid w:val="00F72D6A"/>
    <w:rsid w:val="00F85E45"/>
    <w:rsid w:val="00F85F64"/>
    <w:rsid w:val="00F91802"/>
    <w:rsid w:val="00FA50D9"/>
    <w:rsid w:val="00FC1D62"/>
    <w:rsid w:val="00FE17CF"/>
    <w:rsid w:val="00FE50FB"/>
    <w:rsid w:val="00FF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FC64D"/>
  <w15:docId w15:val="{DF293BAC-447A-4AE6-B36F-096ABC30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34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034DD"/>
    <w:rPr>
      <w:color w:val="0000FF"/>
      <w:u w:val="single"/>
    </w:rPr>
  </w:style>
  <w:style w:type="paragraph" w:customStyle="1" w:styleId="ConsPlusNormal">
    <w:name w:val="ConsPlusNormal"/>
    <w:rsid w:val="003F3EA7"/>
    <w:pPr>
      <w:widowControl w:val="0"/>
      <w:autoSpaceDE w:val="0"/>
      <w:autoSpaceDN w:val="0"/>
    </w:pPr>
    <w:rPr>
      <w:rFonts w:eastAsia="Times New Roman" w:cs="Calibri"/>
    </w:rPr>
  </w:style>
  <w:style w:type="paragraph" w:styleId="a6">
    <w:name w:val="header"/>
    <w:basedOn w:val="a"/>
    <w:link w:val="a7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519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519"/>
    <w:rPr>
      <w:rFonts w:cs="Calibri"/>
      <w:lang w:eastAsia="en-US"/>
    </w:rPr>
  </w:style>
  <w:style w:type="character" w:styleId="aa">
    <w:name w:val="Placeholder Text"/>
    <w:basedOn w:val="a0"/>
    <w:uiPriority w:val="99"/>
    <w:semiHidden/>
    <w:rsid w:val="00B204D8"/>
    <w:rPr>
      <w:color w:val="808080"/>
    </w:rPr>
  </w:style>
  <w:style w:type="table" w:styleId="ab">
    <w:name w:val="Table Grid"/>
    <w:basedOn w:val="a1"/>
    <w:locked/>
    <w:rsid w:val="0026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DB28E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AB0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4A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BC6B-B491-4964-80FF-26B89D70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7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Gigabyte</cp:lastModifiedBy>
  <cp:revision>45</cp:revision>
  <cp:lastPrinted>2024-09-04T04:52:00Z</cp:lastPrinted>
  <dcterms:created xsi:type="dcterms:W3CDTF">2023-09-28T01:27:00Z</dcterms:created>
  <dcterms:modified xsi:type="dcterms:W3CDTF">2024-09-19T01:32:00Z</dcterms:modified>
</cp:coreProperties>
</file>